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25" w:type="dxa"/>
        <w:tblInd w:w="-432" w:type="dxa"/>
        <w:tblLook w:val="01E0" w:firstRow="1" w:lastRow="1" w:firstColumn="1" w:lastColumn="1" w:noHBand="0" w:noVBand="0"/>
      </w:tblPr>
      <w:tblGrid>
        <w:gridCol w:w="5310"/>
        <w:gridCol w:w="5315"/>
      </w:tblGrid>
      <w:tr w:rsidR="003C484B" w:rsidRPr="003C484B" w:rsidTr="00297AF6">
        <w:trPr>
          <w:trHeight w:val="856"/>
        </w:trPr>
        <w:tc>
          <w:tcPr>
            <w:tcW w:w="5310" w:type="dxa"/>
            <w:shd w:val="clear" w:color="auto" w:fill="auto"/>
          </w:tcPr>
          <w:p w:rsidR="00124C89" w:rsidRPr="00297AF6" w:rsidRDefault="0018218E" w:rsidP="007611DF">
            <w:pPr>
              <w:tabs>
                <w:tab w:val="center" w:pos="1800"/>
                <w:tab w:val="center" w:pos="7380"/>
              </w:tabs>
              <w:jc w:val="center"/>
              <w:rPr>
                <w:bCs/>
                <w:lang w:val="nl-NL"/>
              </w:rPr>
            </w:pPr>
            <w:bookmarkStart w:id="0" w:name="_GoBack"/>
            <w:bookmarkEnd w:id="0"/>
            <w:r w:rsidRPr="00297AF6">
              <w:rPr>
                <w:b/>
                <w:bCs/>
                <w:sz w:val="22"/>
                <w:lang w:val="nl-NL"/>
              </w:rPr>
              <w:t xml:space="preserve">CÔNG TY CP </w:t>
            </w:r>
            <w:r w:rsidR="00297AF6" w:rsidRPr="00297AF6">
              <w:rPr>
                <w:b/>
                <w:bCs/>
                <w:sz w:val="22"/>
                <w:lang w:val="nl-NL"/>
              </w:rPr>
              <w:t>IN SÁCH GIÁO KHOA HÒA PHÁT</w:t>
            </w:r>
          </w:p>
          <w:p w:rsidR="00124C89" w:rsidRPr="003C484B" w:rsidRDefault="0018218E" w:rsidP="007611DF">
            <w:pPr>
              <w:tabs>
                <w:tab w:val="center" w:pos="1800"/>
                <w:tab w:val="center" w:pos="7380"/>
              </w:tabs>
              <w:jc w:val="center"/>
              <w:rPr>
                <w:b/>
                <w:bCs/>
                <w:sz w:val="22"/>
                <w:lang w:val="nl-NL"/>
              </w:rPr>
            </w:pPr>
            <w:r w:rsidRPr="003C484B">
              <w:rPr>
                <w:b/>
                <w:bCs/>
                <w:lang w:val="nl-NL"/>
              </w:rPr>
              <w:t>BAN KIỂM SOÁT</w:t>
            </w:r>
          </w:p>
          <w:p w:rsidR="00124C89" w:rsidRPr="003C484B" w:rsidRDefault="0041441C" w:rsidP="00272F6B">
            <w:pPr>
              <w:tabs>
                <w:tab w:val="center" w:pos="1800"/>
                <w:tab w:val="center" w:pos="7380"/>
              </w:tabs>
              <w:rPr>
                <w:bCs/>
                <w:lang w:val="nl-NL"/>
              </w:rPr>
            </w:pPr>
            <w:r>
              <w:rPr>
                <w:b/>
                <w:bCs/>
                <w:lang w:val="nl-NL"/>
              </w:rPr>
              <w:t xml:space="preserve">                               </w:t>
            </w:r>
            <w:r w:rsidR="0018218E" w:rsidRPr="003C484B">
              <w:rPr>
                <w:b/>
                <w:bCs/>
                <w:lang w:val="nl-NL"/>
              </w:rPr>
              <w:t>-------------------</w:t>
            </w:r>
          </w:p>
        </w:tc>
        <w:tc>
          <w:tcPr>
            <w:tcW w:w="5315" w:type="dxa"/>
            <w:shd w:val="clear" w:color="auto" w:fill="auto"/>
          </w:tcPr>
          <w:p w:rsidR="00124C89" w:rsidRPr="003C484B" w:rsidRDefault="00124C89" w:rsidP="007611DF">
            <w:pPr>
              <w:tabs>
                <w:tab w:val="center" w:pos="1800"/>
                <w:tab w:val="center" w:pos="7380"/>
              </w:tabs>
              <w:jc w:val="center"/>
              <w:rPr>
                <w:b/>
                <w:bCs/>
                <w:lang w:val="nl-NL"/>
              </w:rPr>
            </w:pPr>
            <w:r w:rsidRPr="003C484B">
              <w:rPr>
                <w:b/>
                <w:bCs/>
                <w:lang w:val="nl-NL"/>
              </w:rPr>
              <w:t>CỘNG HOÀ XÃ HỘI CHỦ NGHĨA VIỆT NAM</w:t>
            </w:r>
          </w:p>
          <w:p w:rsidR="00124C89" w:rsidRPr="003C484B" w:rsidRDefault="00124C89" w:rsidP="007611DF">
            <w:pPr>
              <w:tabs>
                <w:tab w:val="center" w:pos="1800"/>
                <w:tab w:val="center" w:pos="7380"/>
              </w:tabs>
              <w:jc w:val="center"/>
              <w:rPr>
                <w:b/>
                <w:sz w:val="22"/>
                <w:lang w:val="nl-NL"/>
              </w:rPr>
            </w:pPr>
            <w:r w:rsidRPr="003C484B">
              <w:rPr>
                <w:b/>
                <w:sz w:val="22"/>
                <w:lang w:val="nl-NL"/>
              </w:rPr>
              <w:t>Độc lập - Tự do - Hạnh phúc</w:t>
            </w:r>
          </w:p>
          <w:p w:rsidR="00124C89" w:rsidRPr="003C484B" w:rsidRDefault="00124C89" w:rsidP="007611DF">
            <w:pPr>
              <w:tabs>
                <w:tab w:val="center" w:pos="1800"/>
                <w:tab w:val="center" w:pos="7380"/>
              </w:tabs>
              <w:jc w:val="center"/>
              <w:rPr>
                <w:b/>
                <w:bCs/>
                <w:lang w:val="nl-NL"/>
              </w:rPr>
            </w:pPr>
            <w:r w:rsidRPr="003C484B">
              <w:rPr>
                <w:sz w:val="22"/>
                <w:lang w:val="nl-NL"/>
              </w:rPr>
              <w:t>---------------------</w:t>
            </w:r>
          </w:p>
        </w:tc>
      </w:tr>
    </w:tbl>
    <w:p w:rsidR="00272F6B" w:rsidRPr="003C484B" w:rsidRDefault="00272F6B" w:rsidP="00272F6B">
      <w:pPr>
        <w:tabs>
          <w:tab w:val="center" w:pos="1800"/>
          <w:tab w:val="center" w:pos="7380"/>
        </w:tabs>
        <w:jc w:val="right"/>
        <w:rPr>
          <w:bCs/>
          <w:i/>
          <w:sz w:val="32"/>
          <w:szCs w:val="32"/>
          <w:lang w:val="nl-NL"/>
        </w:rPr>
      </w:pPr>
      <w:r w:rsidRPr="003C484B">
        <w:rPr>
          <w:bCs/>
          <w:i/>
          <w:lang w:val="nl-NL"/>
        </w:rPr>
        <w:t xml:space="preserve">Đà </w:t>
      </w:r>
      <w:r w:rsidR="00E346DF">
        <w:rPr>
          <w:bCs/>
          <w:i/>
          <w:lang w:val="nl-NL"/>
        </w:rPr>
        <w:t>Nẵng, ngày 29 tháng 03</w:t>
      </w:r>
      <w:r w:rsidRPr="003C484B">
        <w:rPr>
          <w:bCs/>
          <w:i/>
          <w:lang w:val="nl-NL"/>
        </w:rPr>
        <w:t xml:space="preserve"> năm 201</w:t>
      </w:r>
      <w:r w:rsidR="000232DA">
        <w:rPr>
          <w:bCs/>
          <w:i/>
          <w:lang w:val="nl-NL"/>
        </w:rPr>
        <w:t>7</w:t>
      </w:r>
    </w:p>
    <w:p w:rsidR="00272F6B" w:rsidRPr="003C484B" w:rsidRDefault="00272F6B" w:rsidP="001E7DE8">
      <w:pPr>
        <w:tabs>
          <w:tab w:val="center" w:pos="1800"/>
          <w:tab w:val="center" w:pos="7380"/>
        </w:tabs>
        <w:jc w:val="center"/>
        <w:rPr>
          <w:b/>
          <w:bCs/>
          <w:szCs w:val="32"/>
          <w:lang w:val="nl-NL"/>
        </w:rPr>
      </w:pPr>
    </w:p>
    <w:p w:rsidR="00986F10" w:rsidRPr="000232DA" w:rsidRDefault="00986F10" w:rsidP="001E7DE8">
      <w:pPr>
        <w:tabs>
          <w:tab w:val="center" w:pos="1800"/>
          <w:tab w:val="center" w:pos="7380"/>
        </w:tabs>
        <w:jc w:val="center"/>
        <w:rPr>
          <w:b/>
          <w:bCs/>
          <w:sz w:val="30"/>
          <w:szCs w:val="32"/>
          <w:lang w:val="nl-NL"/>
        </w:rPr>
      </w:pPr>
      <w:r w:rsidRPr="000232DA">
        <w:rPr>
          <w:b/>
          <w:bCs/>
          <w:sz w:val="30"/>
          <w:szCs w:val="32"/>
          <w:lang w:val="nl-NL"/>
        </w:rPr>
        <w:t>B</w:t>
      </w:r>
      <w:r w:rsidR="00124C89" w:rsidRPr="000232DA">
        <w:rPr>
          <w:b/>
          <w:bCs/>
          <w:sz w:val="30"/>
          <w:szCs w:val="32"/>
          <w:lang w:val="nl-NL"/>
        </w:rPr>
        <w:t>Á</w:t>
      </w:r>
      <w:r w:rsidRPr="000232DA">
        <w:rPr>
          <w:b/>
          <w:bCs/>
          <w:sz w:val="30"/>
          <w:szCs w:val="32"/>
          <w:lang w:val="nl-NL"/>
        </w:rPr>
        <w:t>O C</w:t>
      </w:r>
      <w:r w:rsidR="00124C89" w:rsidRPr="000232DA">
        <w:rPr>
          <w:b/>
          <w:bCs/>
          <w:sz w:val="30"/>
          <w:szCs w:val="32"/>
          <w:lang w:val="nl-NL"/>
        </w:rPr>
        <w:t>Á</w:t>
      </w:r>
      <w:r w:rsidRPr="000232DA">
        <w:rPr>
          <w:b/>
          <w:bCs/>
          <w:sz w:val="30"/>
          <w:szCs w:val="32"/>
          <w:lang w:val="nl-NL"/>
        </w:rPr>
        <w:t>O C</w:t>
      </w:r>
      <w:r w:rsidR="00124C89" w:rsidRPr="000232DA">
        <w:rPr>
          <w:b/>
          <w:bCs/>
          <w:sz w:val="30"/>
          <w:szCs w:val="32"/>
          <w:lang w:val="nl-NL"/>
        </w:rPr>
        <w:t>Ủ</w:t>
      </w:r>
      <w:r w:rsidRPr="000232DA">
        <w:rPr>
          <w:b/>
          <w:bCs/>
          <w:sz w:val="30"/>
          <w:szCs w:val="32"/>
          <w:lang w:val="nl-NL"/>
        </w:rPr>
        <w:t>A BAN KI</w:t>
      </w:r>
      <w:r w:rsidR="00124C89" w:rsidRPr="000232DA">
        <w:rPr>
          <w:b/>
          <w:bCs/>
          <w:sz w:val="30"/>
          <w:szCs w:val="32"/>
          <w:lang w:val="nl-NL"/>
        </w:rPr>
        <w:t>Ể</w:t>
      </w:r>
      <w:r w:rsidRPr="000232DA">
        <w:rPr>
          <w:b/>
          <w:bCs/>
          <w:sz w:val="30"/>
          <w:szCs w:val="32"/>
          <w:lang w:val="nl-NL"/>
        </w:rPr>
        <w:t>M SO</w:t>
      </w:r>
      <w:r w:rsidR="00124C89" w:rsidRPr="000232DA">
        <w:rPr>
          <w:b/>
          <w:bCs/>
          <w:sz w:val="30"/>
          <w:szCs w:val="32"/>
          <w:lang w:val="nl-NL"/>
        </w:rPr>
        <w:t>Á</w:t>
      </w:r>
      <w:r w:rsidRPr="000232DA">
        <w:rPr>
          <w:b/>
          <w:bCs/>
          <w:sz w:val="30"/>
          <w:szCs w:val="32"/>
          <w:lang w:val="nl-NL"/>
        </w:rPr>
        <w:t>T</w:t>
      </w:r>
    </w:p>
    <w:p w:rsidR="00EA044D" w:rsidRDefault="002F5318" w:rsidP="000232DA">
      <w:pPr>
        <w:pStyle w:val="Heading7"/>
        <w:spacing w:line="312" w:lineRule="auto"/>
        <w:ind w:firstLine="0"/>
        <w:jc w:val="center"/>
        <w:rPr>
          <w:rFonts w:ascii="Times New Roman" w:hAnsi="Times New Roman"/>
          <w:color w:val="auto"/>
          <w:sz w:val="30"/>
          <w:szCs w:val="32"/>
          <w:lang w:val="nl-NL"/>
        </w:rPr>
      </w:pPr>
      <w:r w:rsidRPr="000232DA">
        <w:rPr>
          <w:rFonts w:ascii="Times New Roman" w:hAnsi="Times New Roman"/>
          <w:color w:val="auto"/>
          <w:sz w:val="30"/>
          <w:szCs w:val="32"/>
          <w:lang w:val="nl-NL"/>
        </w:rPr>
        <w:t>TRÌNH</w:t>
      </w:r>
      <w:r w:rsidR="00A45720" w:rsidRPr="000232DA">
        <w:rPr>
          <w:rFonts w:ascii="Times New Roman" w:hAnsi="Times New Roman"/>
          <w:color w:val="auto"/>
          <w:sz w:val="30"/>
          <w:szCs w:val="32"/>
          <w:lang w:val="nl-NL"/>
        </w:rPr>
        <w:t>ĐẠI HỘI CỔ</w:t>
      </w:r>
      <w:r w:rsidR="00E346DF">
        <w:rPr>
          <w:rFonts w:ascii="Times New Roman" w:hAnsi="Times New Roman"/>
          <w:color w:val="auto"/>
          <w:sz w:val="30"/>
          <w:szCs w:val="32"/>
          <w:lang w:val="nl-NL"/>
        </w:rPr>
        <w:t>ĐÔNG THƯỜNG NIÊN NĂM 2018</w:t>
      </w:r>
    </w:p>
    <w:p w:rsidR="00470269" w:rsidRPr="00470269" w:rsidRDefault="00470269" w:rsidP="00470269">
      <w:pPr>
        <w:rPr>
          <w:lang w:val="nl-NL"/>
        </w:rPr>
      </w:pPr>
    </w:p>
    <w:p w:rsidR="00A45720" w:rsidRPr="003C484B" w:rsidRDefault="00A45720" w:rsidP="00A45720">
      <w:pPr>
        <w:pStyle w:val="ListParagraph"/>
        <w:numPr>
          <w:ilvl w:val="0"/>
          <w:numId w:val="22"/>
        </w:numPr>
        <w:spacing w:line="360" w:lineRule="auto"/>
        <w:jc w:val="both"/>
        <w:rPr>
          <w:i/>
          <w:sz w:val="26"/>
          <w:szCs w:val="26"/>
          <w:lang w:val="nl-NL"/>
        </w:rPr>
      </w:pPr>
      <w:r w:rsidRPr="003C484B">
        <w:rPr>
          <w:i/>
          <w:sz w:val="26"/>
          <w:szCs w:val="26"/>
          <w:lang w:val="nl-NL"/>
        </w:rPr>
        <w:t xml:space="preserve">Căn cứ Điều lệ của Công ty CP </w:t>
      </w:r>
      <w:r w:rsidR="00297AF6">
        <w:rPr>
          <w:i/>
          <w:sz w:val="26"/>
          <w:szCs w:val="26"/>
          <w:lang w:val="nl-NL"/>
        </w:rPr>
        <w:t>In Sách Giáo Khoa Hòa Phát</w:t>
      </w:r>
      <w:r w:rsidRPr="003C484B">
        <w:rPr>
          <w:i/>
          <w:sz w:val="26"/>
          <w:szCs w:val="26"/>
          <w:lang w:val="nl-NL"/>
        </w:rPr>
        <w:t>;</w:t>
      </w:r>
    </w:p>
    <w:p w:rsidR="000232DA" w:rsidRDefault="00A45720" w:rsidP="00A45720">
      <w:pPr>
        <w:pStyle w:val="ListParagraph"/>
        <w:numPr>
          <w:ilvl w:val="0"/>
          <w:numId w:val="22"/>
        </w:numPr>
        <w:spacing w:line="360" w:lineRule="auto"/>
        <w:jc w:val="both"/>
        <w:rPr>
          <w:i/>
          <w:sz w:val="26"/>
          <w:szCs w:val="26"/>
          <w:lang w:val="nl-NL"/>
        </w:rPr>
      </w:pPr>
      <w:r w:rsidRPr="003C484B">
        <w:rPr>
          <w:i/>
          <w:sz w:val="26"/>
          <w:szCs w:val="26"/>
          <w:lang w:val="nl-NL"/>
        </w:rPr>
        <w:t>Căn cứ Nghị Quyết Đại hội cổ đông năm 201</w:t>
      </w:r>
      <w:r w:rsidR="00E346DF">
        <w:rPr>
          <w:i/>
          <w:sz w:val="26"/>
          <w:szCs w:val="26"/>
          <w:lang w:val="nl-NL"/>
        </w:rPr>
        <w:t>7</w:t>
      </w:r>
      <w:r w:rsidR="000232DA">
        <w:rPr>
          <w:i/>
          <w:sz w:val="26"/>
          <w:szCs w:val="26"/>
          <w:lang w:val="nl-NL"/>
        </w:rPr>
        <w:t>, các N</w:t>
      </w:r>
      <w:r w:rsidRPr="003C484B">
        <w:rPr>
          <w:i/>
          <w:sz w:val="26"/>
          <w:szCs w:val="26"/>
          <w:lang w:val="nl-NL"/>
        </w:rPr>
        <w:t>ghị quyết của Hội đồng Quản tr</w:t>
      </w:r>
      <w:r w:rsidR="000232DA">
        <w:rPr>
          <w:i/>
          <w:sz w:val="26"/>
          <w:szCs w:val="26"/>
          <w:lang w:val="nl-NL"/>
        </w:rPr>
        <w:t xml:space="preserve">ị, và Báo </w:t>
      </w:r>
      <w:r w:rsidR="00E346DF">
        <w:rPr>
          <w:i/>
          <w:sz w:val="26"/>
          <w:szCs w:val="26"/>
          <w:lang w:val="nl-NL"/>
        </w:rPr>
        <w:t>cáo tài chính năm 2017</w:t>
      </w:r>
      <w:r w:rsidRPr="003C484B">
        <w:rPr>
          <w:i/>
          <w:sz w:val="26"/>
          <w:szCs w:val="26"/>
          <w:lang w:val="nl-NL"/>
        </w:rPr>
        <w:t xml:space="preserve"> đã được kiểm toán bởi Công ty T</w:t>
      </w:r>
      <w:r w:rsidR="000232DA">
        <w:rPr>
          <w:i/>
          <w:sz w:val="26"/>
          <w:szCs w:val="26"/>
          <w:lang w:val="nl-NL"/>
        </w:rPr>
        <w:t>NHH Kiểm toán và Kế toán (AAC);</w:t>
      </w:r>
    </w:p>
    <w:p w:rsidR="00A45720" w:rsidRPr="003C484B" w:rsidRDefault="000232DA" w:rsidP="00A45720">
      <w:pPr>
        <w:pStyle w:val="ListParagraph"/>
        <w:numPr>
          <w:ilvl w:val="0"/>
          <w:numId w:val="22"/>
        </w:numPr>
        <w:spacing w:line="360" w:lineRule="auto"/>
        <w:jc w:val="both"/>
        <w:rPr>
          <w:i/>
          <w:sz w:val="26"/>
          <w:szCs w:val="26"/>
          <w:lang w:val="nl-NL"/>
        </w:rPr>
      </w:pPr>
      <w:r>
        <w:rPr>
          <w:i/>
          <w:sz w:val="26"/>
          <w:szCs w:val="26"/>
          <w:lang w:val="nl-NL"/>
        </w:rPr>
        <w:t xml:space="preserve">Căn cứ kết quả </w:t>
      </w:r>
      <w:r w:rsidR="00A45720" w:rsidRPr="003C484B">
        <w:rPr>
          <w:i/>
          <w:sz w:val="26"/>
          <w:szCs w:val="26"/>
          <w:lang w:val="nl-NL"/>
        </w:rPr>
        <w:t xml:space="preserve">tổng hợp ý kiến </w:t>
      </w:r>
      <w:r>
        <w:rPr>
          <w:i/>
          <w:sz w:val="26"/>
          <w:szCs w:val="26"/>
          <w:lang w:val="nl-NL"/>
        </w:rPr>
        <w:t>phân tích, nhận xét</w:t>
      </w:r>
      <w:r w:rsidR="00A45720" w:rsidRPr="003C484B">
        <w:rPr>
          <w:i/>
          <w:sz w:val="26"/>
          <w:szCs w:val="26"/>
          <w:lang w:val="nl-NL"/>
        </w:rPr>
        <w:t xml:space="preserve"> đánh giá </w:t>
      </w:r>
      <w:r w:rsidRPr="003C484B">
        <w:rPr>
          <w:i/>
          <w:sz w:val="26"/>
          <w:szCs w:val="26"/>
          <w:lang w:val="nl-NL"/>
        </w:rPr>
        <w:t xml:space="preserve">của các thành viên Ban kiểm soát </w:t>
      </w:r>
      <w:r>
        <w:rPr>
          <w:i/>
          <w:sz w:val="26"/>
          <w:szCs w:val="26"/>
          <w:lang w:val="nl-NL"/>
        </w:rPr>
        <w:t>về tình hình hoạt độn</w:t>
      </w:r>
      <w:r w:rsidR="00E346DF">
        <w:rPr>
          <w:i/>
          <w:sz w:val="26"/>
          <w:szCs w:val="26"/>
          <w:lang w:val="nl-NL"/>
        </w:rPr>
        <w:t>g và kết quả kinh doanh năm 2017</w:t>
      </w:r>
      <w:r w:rsidR="00A45720" w:rsidRPr="003C484B">
        <w:rPr>
          <w:i/>
          <w:sz w:val="26"/>
          <w:szCs w:val="26"/>
          <w:lang w:val="nl-NL"/>
        </w:rPr>
        <w:t>.</w:t>
      </w:r>
    </w:p>
    <w:p w:rsidR="00A45720" w:rsidRPr="003C484B" w:rsidRDefault="00A45720" w:rsidP="00153A5F">
      <w:pPr>
        <w:spacing w:line="360" w:lineRule="auto"/>
        <w:ind w:firstLine="567"/>
        <w:jc w:val="both"/>
        <w:rPr>
          <w:sz w:val="26"/>
          <w:szCs w:val="26"/>
          <w:lang w:val="nl-NL"/>
        </w:rPr>
      </w:pPr>
      <w:r w:rsidRPr="003C484B">
        <w:rPr>
          <w:sz w:val="26"/>
          <w:szCs w:val="26"/>
          <w:lang w:val="nl-NL"/>
        </w:rPr>
        <w:t xml:space="preserve">Thay mặt ban kiểm soát </w:t>
      </w:r>
      <w:r w:rsidR="00BC7E63" w:rsidRPr="003C484B">
        <w:rPr>
          <w:sz w:val="26"/>
          <w:szCs w:val="26"/>
          <w:lang w:val="nl-NL"/>
        </w:rPr>
        <w:t>C</w:t>
      </w:r>
      <w:r w:rsidRPr="003C484B">
        <w:rPr>
          <w:sz w:val="26"/>
          <w:szCs w:val="26"/>
          <w:lang w:val="nl-NL"/>
        </w:rPr>
        <w:t xml:space="preserve">ông ty, tôi xin báo cáo kết quả hoạt động của </w:t>
      </w:r>
      <w:r w:rsidR="002F21B6">
        <w:rPr>
          <w:sz w:val="26"/>
          <w:szCs w:val="26"/>
          <w:lang w:val="nl-NL"/>
        </w:rPr>
        <w:t xml:space="preserve">Hội đồng quản trị, </w:t>
      </w:r>
      <w:r w:rsidRPr="003C484B">
        <w:rPr>
          <w:sz w:val="26"/>
          <w:szCs w:val="26"/>
          <w:lang w:val="nl-NL"/>
        </w:rPr>
        <w:t>Ban kiểm soát</w:t>
      </w:r>
      <w:r w:rsidR="003D2C86" w:rsidRPr="003C484B">
        <w:rPr>
          <w:sz w:val="26"/>
          <w:szCs w:val="26"/>
          <w:lang w:val="nl-NL"/>
        </w:rPr>
        <w:t xml:space="preserve"> (BKS)</w:t>
      </w:r>
      <w:r w:rsidRPr="003C484B">
        <w:rPr>
          <w:sz w:val="26"/>
          <w:szCs w:val="26"/>
          <w:lang w:val="nl-NL"/>
        </w:rPr>
        <w:t>, kết quả thẩm tra số liệu Báo cáo tài chính</w:t>
      </w:r>
      <w:r w:rsidR="00E346DF">
        <w:rPr>
          <w:sz w:val="26"/>
          <w:szCs w:val="26"/>
          <w:lang w:val="nl-NL"/>
        </w:rPr>
        <w:t xml:space="preserve"> năm 2017</w:t>
      </w:r>
      <w:r w:rsidRPr="003C484B">
        <w:rPr>
          <w:sz w:val="26"/>
          <w:szCs w:val="26"/>
          <w:lang w:val="nl-NL"/>
        </w:rPr>
        <w:t xml:space="preserve"> và phương hướng hoạt động của</w:t>
      </w:r>
      <w:r w:rsidR="006A17E1">
        <w:rPr>
          <w:sz w:val="26"/>
          <w:szCs w:val="26"/>
          <w:lang w:val="nl-NL"/>
        </w:rPr>
        <w:t xml:space="preserve"> </w:t>
      </w:r>
      <w:r w:rsidR="003D2C86" w:rsidRPr="003C484B">
        <w:rPr>
          <w:sz w:val="26"/>
          <w:szCs w:val="26"/>
          <w:lang w:val="nl-NL"/>
        </w:rPr>
        <w:t>BKS</w:t>
      </w:r>
      <w:r w:rsidR="00E346DF">
        <w:rPr>
          <w:sz w:val="26"/>
          <w:szCs w:val="26"/>
          <w:lang w:val="nl-NL"/>
        </w:rPr>
        <w:t xml:space="preserve"> trong năm 2018</w:t>
      </w:r>
      <w:r w:rsidRPr="003C484B">
        <w:rPr>
          <w:sz w:val="26"/>
          <w:szCs w:val="26"/>
          <w:lang w:val="nl-NL"/>
        </w:rPr>
        <w:t xml:space="preserve"> như sau:</w:t>
      </w:r>
    </w:p>
    <w:p w:rsidR="00A45720" w:rsidRDefault="00A45720" w:rsidP="00153A5F">
      <w:pPr>
        <w:spacing w:line="360" w:lineRule="auto"/>
        <w:ind w:firstLine="567"/>
        <w:jc w:val="both"/>
        <w:rPr>
          <w:b/>
          <w:sz w:val="26"/>
          <w:szCs w:val="26"/>
          <w:lang w:val="nl-NL"/>
        </w:rPr>
      </w:pPr>
      <w:r w:rsidRPr="003C484B">
        <w:rPr>
          <w:b/>
          <w:sz w:val="26"/>
          <w:szCs w:val="26"/>
          <w:lang w:val="nl-NL"/>
        </w:rPr>
        <w:t>I. Hoạt</w:t>
      </w:r>
      <w:r w:rsidR="000232DA">
        <w:rPr>
          <w:b/>
          <w:sz w:val="26"/>
          <w:szCs w:val="26"/>
          <w:lang w:val="nl-NL"/>
        </w:rPr>
        <w:t xml:space="preserve"> động của </w:t>
      </w:r>
      <w:r w:rsidR="002F21B6">
        <w:rPr>
          <w:b/>
          <w:sz w:val="26"/>
          <w:szCs w:val="26"/>
          <w:lang w:val="nl-NL"/>
        </w:rPr>
        <w:t xml:space="preserve">Hội đồng quản trị, </w:t>
      </w:r>
      <w:r w:rsidR="00E346DF">
        <w:rPr>
          <w:b/>
          <w:sz w:val="26"/>
          <w:szCs w:val="26"/>
          <w:lang w:val="nl-NL"/>
        </w:rPr>
        <w:t>Ban kiểm soát năm 2017</w:t>
      </w:r>
      <w:r w:rsidRPr="003C484B">
        <w:rPr>
          <w:b/>
          <w:sz w:val="26"/>
          <w:szCs w:val="26"/>
          <w:lang w:val="nl-NL"/>
        </w:rPr>
        <w:t>.</w:t>
      </w:r>
    </w:p>
    <w:p w:rsidR="003556FA" w:rsidRPr="003556FA" w:rsidRDefault="003556FA" w:rsidP="00153A5F">
      <w:pPr>
        <w:spacing w:line="360" w:lineRule="auto"/>
        <w:ind w:firstLine="567"/>
        <w:jc w:val="both"/>
        <w:rPr>
          <w:b/>
          <w:i/>
          <w:sz w:val="26"/>
          <w:szCs w:val="26"/>
          <w:lang w:val="nl-NL"/>
        </w:rPr>
      </w:pPr>
      <w:r w:rsidRPr="003556FA">
        <w:rPr>
          <w:b/>
          <w:i/>
          <w:sz w:val="26"/>
          <w:szCs w:val="26"/>
          <w:lang w:val="nl-NL"/>
        </w:rPr>
        <w:t>1. Báo cáo thay đổi nhân sự Hội đồng Quản trị, Ban kiểm soát.</w:t>
      </w:r>
    </w:p>
    <w:p w:rsidR="00E346DF" w:rsidRDefault="00EF260A" w:rsidP="003556FA">
      <w:pPr>
        <w:spacing w:line="360" w:lineRule="auto"/>
        <w:ind w:firstLine="567"/>
        <w:jc w:val="both"/>
        <w:rPr>
          <w:sz w:val="26"/>
          <w:szCs w:val="26"/>
          <w:lang w:val="nl-NL"/>
        </w:rPr>
      </w:pPr>
      <w:r>
        <w:rPr>
          <w:sz w:val="26"/>
          <w:szCs w:val="26"/>
          <w:lang w:val="nl-NL"/>
        </w:rPr>
        <w:t>N</w:t>
      </w:r>
      <w:r w:rsidR="00E346DF">
        <w:rPr>
          <w:sz w:val="26"/>
          <w:szCs w:val="26"/>
          <w:lang w:val="nl-NL"/>
        </w:rPr>
        <w:t>ăm 2017</w:t>
      </w:r>
      <w:r w:rsidR="003556FA">
        <w:rPr>
          <w:sz w:val="26"/>
          <w:szCs w:val="26"/>
          <w:lang w:val="nl-NL"/>
        </w:rPr>
        <w:t>, Hội đồng quản trị (HĐQT)</w:t>
      </w:r>
      <w:r w:rsidR="00E346DF">
        <w:rPr>
          <w:sz w:val="26"/>
          <w:szCs w:val="26"/>
          <w:lang w:val="nl-NL"/>
        </w:rPr>
        <w:t>, Ban điều hành công ty có sự thay đổi nhân sự chủ chốt cụ thể:</w:t>
      </w:r>
    </w:p>
    <w:p w:rsidR="00E346DF" w:rsidRDefault="00E346DF" w:rsidP="003556FA">
      <w:pPr>
        <w:spacing w:line="360" w:lineRule="auto"/>
        <w:ind w:firstLine="567"/>
        <w:jc w:val="both"/>
        <w:rPr>
          <w:sz w:val="26"/>
          <w:szCs w:val="26"/>
          <w:lang w:val="nl-NL"/>
        </w:rPr>
      </w:pPr>
      <w:r>
        <w:rPr>
          <w:sz w:val="26"/>
          <w:szCs w:val="26"/>
          <w:lang w:val="nl-NL"/>
        </w:rPr>
        <w:t xml:space="preserve">Số thành viên HĐQT tăng từ 5 người lên 07 người, trong đó số thành viên HĐQT được miễn nhiệm là 02 người và bổ sung thêm 04 người mới. Ngày </w:t>
      </w:r>
      <w:r w:rsidR="007F377D">
        <w:rPr>
          <w:sz w:val="26"/>
          <w:szCs w:val="26"/>
          <w:lang w:val="nl-NL"/>
        </w:rPr>
        <w:t>27</w:t>
      </w:r>
      <w:r>
        <w:rPr>
          <w:sz w:val="26"/>
          <w:szCs w:val="26"/>
          <w:lang w:val="nl-NL"/>
        </w:rPr>
        <w:t>/</w:t>
      </w:r>
      <w:r w:rsidR="007F377D">
        <w:rPr>
          <w:sz w:val="26"/>
          <w:szCs w:val="26"/>
          <w:lang w:val="nl-NL"/>
        </w:rPr>
        <w:t>1</w:t>
      </w:r>
      <w:r>
        <w:rPr>
          <w:sz w:val="26"/>
          <w:szCs w:val="26"/>
          <w:lang w:val="nl-NL"/>
        </w:rPr>
        <w:t>1/201</w:t>
      </w:r>
      <w:r w:rsidR="00BA1777">
        <w:rPr>
          <w:sz w:val="26"/>
          <w:szCs w:val="26"/>
          <w:lang w:val="nl-NL"/>
        </w:rPr>
        <w:t>7, miễn nhiệm chức danh Chủ tịch</w:t>
      </w:r>
      <w:r>
        <w:rPr>
          <w:sz w:val="26"/>
          <w:szCs w:val="26"/>
          <w:lang w:val="nl-NL"/>
        </w:rPr>
        <w:t xml:space="preserve"> HĐQT </w:t>
      </w:r>
      <w:r w:rsidR="007F377D">
        <w:rPr>
          <w:sz w:val="26"/>
          <w:szCs w:val="26"/>
          <w:lang w:val="nl-NL"/>
        </w:rPr>
        <w:t xml:space="preserve">và thành viên HĐQT </w:t>
      </w:r>
      <w:r>
        <w:rPr>
          <w:sz w:val="26"/>
          <w:szCs w:val="26"/>
          <w:lang w:val="nl-NL"/>
        </w:rPr>
        <w:t xml:space="preserve">công ty đối với ông Ngô Trọng Vinh và </w:t>
      </w:r>
      <w:r w:rsidR="007F377D">
        <w:rPr>
          <w:sz w:val="26"/>
          <w:szCs w:val="26"/>
          <w:lang w:val="nl-NL"/>
        </w:rPr>
        <w:t xml:space="preserve">bầu </w:t>
      </w:r>
      <w:r>
        <w:rPr>
          <w:sz w:val="26"/>
          <w:szCs w:val="26"/>
          <w:lang w:val="nl-NL"/>
        </w:rPr>
        <w:t>bổ nhiệm ông Bùi Xuân Hồi làm Chủ tịch HĐQT công ty</w:t>
      </w:r>
      <w:r w:rsidR="007F377D">
        <w:rPr>
          <w:sz w:val="26"/>
          <w:szCs w:val="26"/>
          <w:lang w:val="nl-NL"/>
        </w:rPr>
        <w:t xml:space="preserve"> và ông Nguyễn Thanh Tùng làm Phó chủ tịch HĐQT công ty</w:t>
      </w:r>
      <w:r>
        <w:rPr>
          <w:sz w:val="26"/>
          <w:szCs w:val="26"/>
          <w:lang w:val="nl-NL"/>
        </w:rPr>
        <w:t>.</w:t>
      </w:r>
    </w:p>
    <w:p w:rsidR="003556FA" w:rsidRDefault="00600B39" w:rsidP="003556FA">
      <w:pPr>
        <w:spacing w:line="360" w:lineRule="auto"/>
        <w:ind w:firstLine="567"/>
        <w:jc w:val="both"/>
        <w:rPr>
          <w:sz w:val="26"/>
          <w:szCs w:val="26"/>
          <w:lang w:val="nl-NL"/>
        </w:rPr>
      </w:pPr>
      <w:r>
        <w:rPr>
          <w:sz w:val="26"/>
          <w:szCs w:val="26"/>
          <w:lang w:val="nl-NL"/>
        </w:rPr>
        <w:t xml:space="preserve">Công ty thực hiện điều chỉnh giấy chứng nhận đăng ký kinh doanh do thay đổi người đại diện pháp luật và thay đổi Ban điều hành của công ty, theo đó ngày 12/12/2017, </w:t>
      </w:r>
      <w:r w:rsidR="007F377D">
        <w:rPr>
          <w:sz w:val="26"/>
          <w:szCs w:val="26"/>
          <w:lang w:val="nl-NL"/>
        </w:rPr>
        <w:t xml:space="preserve">HĐQT </w:t>
      </w:r>
      <w:r>
        <w:rPr>
          <w:sz w:val="26"/>
          <w:szCs w:val="26"/>
          <w:lang w:val="nl-NL"/>
        </w:rPr>
        <w:t xml:space="preserve">công ty </w:t>
      </w:r>
      <w:r w:rsidR="007F377D">
        <w:rPr>
          <w:sz w:val="26"/>
          <w:szCs w:val="26"/>
          <w:lang w:val="nl-NL"/>
        </w:rPr>
        <w:t xml:space="preserve">thống nhất thông qua việc </w:t>
      </w:r>
      <w:r>
        <w:rPr>
          <w:sz w:val="26"/>
          <w:szCs w:val="26"/>
          <w:lang w:val="nl-NL"/>
        </w:rPr>
        <w:t xml:space="preserve"> bổ nhiệm </w:t>
      </w:r>
      <w:r w:rsidR="007F377D">
        <w:rPr>
          <w:sz w:val="26"/>
          <w:szCs w:val="26"/>
          <w:lang w:val="nl-NL"/>
        </w:rPr>
        <w:t xml:space="preserve">Ông </w:t>
      </w:r>
      <w:r w:rsidR="00A36561">
        <w:rPr>
          <w:sz w:val="26"/>
          <w:szCs w:val="26"/>
          <w:lang w:val="nl-NL"/>
        </w:rPr>
        <w:t xml:space="preserve">Nguyễn Hoàng Giang giữ </w:t>
      </w:r>
      <w:r>
        <w:rPr>
          <w:sz w:val="26"/>
          <w:szCs w:val="26"/>
          <w:lang w:val="nl-NL"/>
        </w:rPr>
        <w:t xml:space="preserve">chức danh Tổng Giám đốc </w:t>
      </w:r>
      <w:r w:rsidR="00A36561">
        <w:rPr>
          <w:sz w:val="26"/>
          <w:szCs w:val="26"/>
          <w:lang w:val="nl-NL"/>
        </w:rPr>
        <w:t>là người đại diện theo pháp luật của công ty</w:t>
      </w:r>
      <w:r w:rsidR="00BA1777">
        <w:rPr>
          <w:sz w:val="26"/>
          <w:szCs w:val="26"/>
          <w:lang w:val="nl-NL"/>
        </w:rPr>
        <w:t xml:space="preserve"> </w:t>
      </w:r>
      <w:r>
        <w:rPr>
          <w:sz w:val="26"/>
          <w:szCs w:val="26"/>
          <w:lang w:val="nl-NL"/>
        </w:rPr>
        <w:t xml:space="preserve">và </w:t>
      </w:r>
      <w:r w:rsidR="00A36561">
        <w:rPr>
          <w:sz w:val="26"/>
          <w:szCs w:val="26"/>
          <w:lang w:val="nl-NL"/>
        </w:rPr>
        <w:t xml:space="preserve">bổ nhiệm ông </w:t>
      </w:r>
      <w:r>
        <w:rPr>
          <w:sz w:val="26"/>
          <w:szCs w:val="26"/>
          <w:lang w:val="nl-NL"/>
        </w:rPr>
        <w:t>Phạm Anh Đông</w:t>
      </w:r>
      <w:r w:rsidR="00BA1777">
        <w:rPr>
          <w:sz w:val="26"/>
          <w:szCs w:val="26"/>
          <w:lang w:val="nl-NL"/>
        </w:rPr>
        <w:t xml:space="preserve"> giữ chức danh Giám đốc tài chính kiêm K</w:t>
      </w:r>
      <w:r w:rsidR="00A36561">
        <w:rPr>
          <w:sz w:val="26"/>
          <w:szCs w:val="26"/>
          <w:lang w:val="nl-NL"/>
        </w:rPr>
        <w:t>ế toán trưởng công ty</w:t>
      </w:r>
      <w:r>
        <w:rPr>
          <w:sz w:val="26"/>
          <w:szCs w:val="26"/>
          <w:lang w:val="nl-NL"/>
        </w:rPr>
        <w:t xml:space="preserve">. </w:t>
      </w:r>
      <w:r w:rsidR="007D4B30">
        <w:rPr>
          <w:sz w:val="26"/>
          <w:szCs w:val="26"/>
          <w:lang w:val="nl-NL"/>
        </w:rPr>
        <w:t xml:space="preserve">Ông Nguyễn Thanh </w:t>
      </w:r>
      <w:r w:rsidR="006A17E1">
        <w:rPr>
          <w:sz w:val="26"/>
          <w:szCs w:val="26"/>
          <w:lang w:val="nl-NL"/>
        </w:rPr>
        <w:t xml:space="preserve">Tùng </w:t>
      </w:r>
      <w:r w:rsidR="00BA1777">
        <w:rPr>
          <w:sz w:val="26"/>
          <w:szCs w:val="26"/>
          <w:lang w:val="nl-NL"/>
        </w:rPr>
        <w:t xml:space="preserve">được Tổng Giám đốc uỷ quyền giải quyết các công việc liên quan theo nội dung </w:t>
      </w:r>
      <w:r w:rsidR="006A17E1">
        <w:rPr>
          <w:sz w:val="26"/>
          <w:szCs w:val="26"/>
          <w:lang w:val="nl-NL"/>
        </w:rPr>
        <w:t xml:space="preserve">giấy ủy quyền số 20/UQ-HTP ngày 22/01/2018, bà Đinh Châu Tâm Hạnh </w:t>
      </w:r>
      <w:r w:rsidR="00BA1777">
        <w:rPr>
          <w:sz w:val="26"/>
          <w:szCs w:val="26"/>
          <w:lang w:val="nl-NL"/>
        </w:rPr>
        <w:t xml:space="preserve">được ông Giám đốc tài chính kiêm Kế toán trưởng uỷ quyền giải quyết công việc theo các nội dung uỷ quyền tại </w:t>
      </w:r>
      <w:r w:rsidR="006A17E1">
        <w:rPr>
          <w:sz w:val="26"/>
          <w:szCs w:val="26"/>
          <w:lang w:val="nl-NL"/>
        </w:rPr>
        <w:t>giấy ủy quyền số 02/UQ-HTP ngày 04/01/2018.</w:t>
      </w:r>
    </w:p>
    <w:p w:rsidR="00BA1777" w:rsidRDefault="00BA1777" w:rsidP="003556FA">
      <w:pPr>
        <w:spacing w:line="360" w:lineRule="auto"/>
        <w:ind w:firstLine="567"/>
        <w:jc w:val="both"/>
        <w:rPr>
          <w:sz w:val="26"/>
          <w:szCs w:val="26"/>
          <w:lang w:val="nl-NL"/>
        </w:rPr>
      </w:pPr>
    </w:p>
    <w:p w:rsidR="003556FA" w:rsidRPr="003556FA" w:rsidRDefault="003556FA" w:rsidP="003556FA">
      <w:pPr>
        <w:spacing w:line="360" w:lineRule="auto"/>
        <w:ind w:firstLine="567"/>
        <w:jc w:val="both"/>
        <w:rPr>
          <w:b/>
          <w:i/>
          <w:sz w:val="26"/>
          <w:szCs w:val="26"/>
          <w:lang w:val="nl-NL"/>
        </w:rPr>
      </w:pPr>
      <w:r w:rsidRPr="003556FA">
        <w:rPr>
          <w:b/>
          <w:i/>
          <w:sz w:val="26"/>
          <w:szCs w:val="26"/>
          <w:lang w:val="nl-NL"/>
        </w:rPr>
        <w:lastRenderedPageBreak/>
        <w:t>2. Hoạt động của Ban kiểm soát trong năm</w:t>
      </w:r>
      <w:r w:rsidR="00600B39">
        <w:rPr>
          <w:b/>
          <w:i/>
          <w:sz w:val="26"/>
          <w:szCs w:val="26"/>
          <w:lang w:val="nl-NL"/>
        </w:rPr>
        <w:t xml:space="preserve"> 2017</w:t>
      </w:r>
      <w:r w:rsidRPr="003556FA">
        <w:rPr>
          <w:b/>
          <w:i/>
          <w:sz w:val="26"/>
          <w:szCs w:val="26"/>
          <w:lang w:val="nl-NL"/>
        </w:rPr>
        <w:t>.</w:t>
      </w:r>
    </w:p>
    <w:p w:rsidR="008413B1" w:rsidRPr="003C484B" w:rsidRDefault="008413B1" w:rsidP="00153A5F">
      <w:pPr>
        <w:spacing w:line="360" w:lineRule="auto"/>
        <w:ind w:firstLine="567"/>
        <w:jc w:val="both"/>
        <w:rPr>
          <w:sz w:val="26"/>
          <w:szCs w:val="26"/>
          <w:lang w:val="nl-NL"/>
        </w:rPr>
      </w:pPr>
      <w:r w:rsidRPr="003C484B">
        <w:rPr>
          <w:sz w:val="26"/>
          <w:szCs w:val="26"/>
          <w:lang w:val="nl-NL"/>
        </w:rPr>
        <w:t xml:space="preserve">Ban kiểm soát </w:t>
      </w:r>
      <w:r w:rsidR="00BC7E63" w:rsidRPr="003C484B">
        <w:rPr>
          <w:sz w:val="26"/>
          <w:szCs w:val="26"/>
          <w:lang w:val="nl-NL"/>
        </w:rPr>
        <w:t>C</w:t>
      </w:r>
      <w:r w:rsidRPr="003C484B">
        <w:rPr>
          <w:sz w:val="26"/>
          <w:szCs w:val="26"/>
          <w:lang w:val="nl-NL"/>
        </w:rPr>
        <w:t>ông ty đã thực hiện chức năng và nhiệm vụ theo quy định của</w:t>
      </w:r>
      <w:r w:rsidR="006A17E1">
        <w:rPr>
          <w:sz w:val="26"/>
          <w:szCs w:val="26"/>
          <w:lang w:val="nl-NL"/>
        </w:rPr>
        <w:t xml:space="preserve"> </w:t>
      </w:r>
      <w:r w:rsidR="00EF260A">
        <w:rPr>
          <w:sz w:val="26"/>
          <w:szCs w:val="26"/>
          <w:lang w:val="nl-NL"/>
        </w:rPr>
        <w:t>Đ</w:t>
      </w:r>
      <w:r w:rsidRPr="003C484B">
        <w:rPr>
          <w:sz w:val="26"/>
          <w:szCs w:val="26"/>
          <w:lang w:val="nl-NL"/>
        </w:rPr>
        <w:t xml:space="preserve">iều lệ công ty và các quy định hiện hành, các hoạt động chủ yếu </w:t>
      </w:r>
      <w:r w:rsidR="00EF260A">
        <w:rPr>
          <w:sz w:val="26"/>
          <w:szCs w:val="26"/>
          <w:lang w:val="nl-NL"/>
        </w:rPr>
        <w:t xml:space="preserve">trong năm </w:t>
      </w:r>
      <w:r w:rsidRPr="003C484B">
        <w:rPr>
          <w:sz w:val="26"/>
          <w:szCs w:val="26"/>
          <w:lang w:val="nl-NL"/>
        </w:rPr>
        <w:t>gồm:</w:t>
      </w:r>
    </w:p>
    <w:p w:rsidR="006A2DF5" w:rsidRDefault="008413B1" w:rsidP="00153A5F">
      <w:pPr>
        <w:spacing w:line="360" w:lineRule="auto"/>
        <w:ind w:firstLine="567"/>
        <w:jc w:val="both"/>
        <w:rPr>
          <w:sz w:val="26"/>
          <w:szCs w:val="26"/>
          <w:lang w:val="nl-NL"/>
        </w:rPr>
      </w:pPr>
      <w:r w:rsidRPr="003C484B">
        <w:rPr>
          <w:sz w:val="26"/>
          <w:szCs w:val="26"/>
          <w:lang w:val="nl-NL"/>
        </w:rPr>
        <w:tab/>
      </w:r>
      <w:r w:rsidR="00BC7E63" w:rsidRPr="003C484B">
        <w:rPr>
          <w:sz w:val="26"/>
          <w:szCs w:val="26"/>
          <w:lang w:val="nl-NL"/>
        </w:rPr>
        <w:t xml:space="preserve">- </w:t>
      </w:r>
      <w:r w:rsidR="003D2C86" w:rsidRPr="003C484B">
        <w:rPr>
          <w:sz w:val="26"/>
          <w:szCs w:val="26"/>
          <w:lang w:val="nl-NL"/>
        </w:rPr>
        <w:t xml:space="preserve">Thực hiện việc giám sát </w:t>
      </w:r>
      <w:r w:rsidR="00690219">
        <w:rPr>
          <w:sz w:val="26"/>
          <w:szCs w:val="26"/>
          <w:lang w:val="nl-NL"/>
        </w:rPr>
        <w:t xml:space="preserve">thường xuyên </w:t>
      </w:r>
      <w:r w:rsidR="003D2C86" w:rsidRPr="003C484B">
        <w:rPr>
          <w:sz w:val="26"/>
          <w:szCs w:val="26"/>
          <w:lang w:val="nl-NL"/>
        </w:rPr>
        <w:t xml:space="preserve">hoạt động của Hội đồng quản trị(HĐQT), </w:t>
      </w:r>
      <w:r w:rsidR="00EF260A">
        <w:rPr>
          <w:sz w:val="26"/>
          <w:szCs w:val="26"/>
          <w:lang w:val="nl-NL"/>
        </w:rPr>
        <w:t xml:space="preserve">và </w:t>
      </w:r>
      <w:r w:rsidR="003D2C86" w:rsidRPr="003C484B">
        <w:rPr>
          <w:sz w:val="26"/>
          <w:szCs w:val="26"/>
          <w:lang w:val="nl-NL"/>
        </w:rPr>
        <w:t>Ban lãnh</w:t>
      </w:r>
      <w:r w:rsidR="00BA1777">
        <w:rPr>
          <w:sz w:val="26"/>
          <w:szCs w:val="26"/>
          <w:lang w:val="nl-NL"/>
        </w:rPr>
        <w:t xml:space="preserve"> </w:t>
      </w:r>
      <w:r w:rsidR="003D2C86" w:rsidRPr="003C484B">
        <w:rPr>
          <w:sz w:val="26"/>
          <w:szCs w:val="26"/>
          <w:lang w:val="nl-NL"/>
        </w:rPr>
        <w:t xml:space="preserve">đạo </w:t>
      </w:r>
      <w:r w:rsidR="00BA1777">
        <w:rPr>
          <w:sz w:val="26"/>
          <w:szCs w:val="26"/>
          <w:lang w:val="nl-NL"/>
        </w:rPr>
        <w:t>c</w:t>
      </w:r>
      <w:r w:rsidR="003D2C86" w:rsidRPr="003C484B">
        <w:rPr>
          <w:sz w:val="26"/>
          <w:szCs w:val="26"/>
          <w:lang w:val="nl-NL"/>
        </w:rPr>
        <w:t>ông ty theo Nghị quyết</w:t>
      </w:r>
      <w:r w:rsidR="006A17E1">
        <w:rPr>
          <w:sz w:val="26"/>
          <w:szCs w:val="26"/>
          <w:lang w:val="nl-NL"/>
        </w:rPr>
        <w:t xml:space="preserve"> </w:t>
      </w:r>
      <w:r w:rsidR="00600B39">
        <w:rPr>
          <w:sz w:val="26"/>
          <w:szCs w:val="26"/>
          <w:lang w:val="nl-NL"/>
        </w:rPr>
        <w:t>ĐHCĐ năm 2017</w:t>
      </w:r>
      <w:r w:rsidR="003D2C86" w:rsidRPr="003C484B">
        <w:rPr>
          <w:sz w:val="26"/>
          <w:szCs w:val="26"/>
          <w:lang w:val="nl-NL"/>
        </w:rPr>
        <w:t>, BKS đã cử</w:t>
      </w:r>
      <w:r w:rsidR="006A17E1">
        <w:rPr>
          <w:sz w:val="26"/>
          <w:szCs w:val="26"/>
          <w:lang w:val="nl-NL"/>
        </w:rPr>
        <w:t xml:space="preserve"> </w:t>
      </w:r>
      <w:r w:rsidR="00600B39">
        <w:rPr>
          <w:sz w:val="26"/>
          <w:szCs w:val="26"/>
          <w:lang w:val="nl-NL"/>
        </w:rPr>
        <w:t>đại diện và 5</w:t>
      </w:r>
      <w:r w:rsidR="003D2C86" w:rsidRPr="003C484B">
        <w:rPr>
          <w:sz w:val="26"/>
          <w:szCs w:val="26"/>
          <w:lang w:val="nl-NL"/>
        </w:rPr>
        <w:t xml:space="preserve"> lần tham gia các cuộc họp </w:t>
      </w:r>
      <w:r w:rsidR="00EF260A">
        <w:rPr>
          <w:sz w:val="26"/>
          <w:szCs w:val="26"/>
          <w:lang w:val="nl-NL"/>
        </w:rPr>
        <w:t xml:space="preserve">định kỳ </w:t>
      </w:r>
      <w:r w:rsidR="003D2C86" w:rsidRPr="003C484B">
        <w:rPr>
          <w:sz w:val="26"/>
          <w:szCs w:val="26"/>
          <w:lang w:val="nl-NL"/>
        </w:rPr>
        <w:t>c</w:t>
      </w:r>
      <w:r w:rsidR="00297AF6">
        <w:rPr>
          <w:sz w:val="26"/>
          <w:szCs w:val="26"/>
          <w:lang w:val="nl-NL"/>
        </w:rPr>
        <w:t>ùng</w:t>
      </w:r>
      <w:r w:rsidR="003D2C86" w:rsidRPr="003C484B">
        <w:rPr>
          <w:sz w:val="26"/>
          <w:szCs w:val="26"/>
          <w:lang w:val="nl-NL"/>
        </w:rPr>
        <w:t xml:space="preserve"> HĐQT </w:t>
      </w:r>
      <w:r w:rsidR="00297AF6">
        <w:rPr>
          <w:sz w:val="26"/>
          <w:szCs w:val="26"/>
          <w:lang w:val="nl-NL"/>
        </w:rPr>
        <w:t xml:space="preserve">công ty, tham gia cuộc họp tổng kết </w:t>
      </w:r>
      <w:r w:rsidR="00EF260A">
        <w:rPr>
          <w:sz w:val="26"/>
          <w:szCs w:val="26"/>
          <w:lang w:val="nl-NL"/>
        </w:rPr>
        <w:t>năm</w:t>
      </w:r>
      <w:r w:rsidR="00690219">
        <w:rPr>
          <w:sz w:val="26"/>
          <w:szCs w:val="26"/>
          <w:lang w:val="nl-NL"/>
        </w:rPr>
        <w:t>...</w:t>
      </w:r>
      <w:r w:rsidR="002E3F6D">
        <w:rPr>
          <w:sz w:val="26"/>
          <w:szCs w:val="26"/>
          <w:lang w:val="nl-NL"/>
        </w:rPr>
        <w:t xml:space="preserve"> để kịp thời cập nhật, thống kê</w:t>
      </w:r>
      <w:r w:rsidR="00690219">
        <w:rPr>
          <w:sz w:val="26"/>
          <w:szCs w:val="26"/>
          <w:lang w:val="nl-NL"/>
        </w:rPr>
        <w:t>,</w:t>
      </w:r>
      <w:r w:rsidR="002E3F6D">
        <w:rPr>
          <w:sz w:val="26"/>
          <w:szCs w:val="26"/>
          <w:lang w:val="nl-NL"/>
        </w:rPr>
        <w:t xml:space="preserve"> phân tích tình hình h</w:t>
      </w:r>
      <w:r w:rsidR="00690219">
        <w:rPr>
          <w:sz w:val="26"/>
          <w:szCs w:val="26"/>
          <w:lang w:val="nl-NL"/>
        </w:rPr>
        <w:t xml:space="preserve">oạt động kinh doanh, đồng thời tham gia các ý kiến độc lập của BKS tại các cuộc họp HĐQT để tham khảo, điều chỉnh trước khi ban hành Nghị quyết HĐQT. </w:t>
      </w:r>
    </w:p>
    <w:p w:rsidR="00690219" w:rsidRPr="003C484B" w:rsidRDefault="00690219" w:rsidP="00153A5F">
      <w:pPr>
        <w:spacing w:line="360" w:lineRule="auto"/>
        <w:ind w:firstLine="567"/>
        <w:jc w:val="both"/>
        <w:rPr>
          <w:sz w:val="26"/>
          <w:szCs w:val="26"/>
          <w:lang w:val="nl-NL"/>
        </w:rPr>
      </w:pPr>
      <w:r>
        <w:rPr>
          <w:sz w:val="26"/>
          <w:szCs w:val="26"/>
          <w:lang w:val="nl-NL"/>
        </w:rPr>
        <w:t>- Thường xuyên cập nhật các thay đổi, bám sát Điều lệ công ty và các quy định hiện hành để tham vấn với Ban lãnh đạo công ty các ý kiến cần thiết về thay đổi nhân sự HĐQT, BKS, tổ chức hoạt động kinh doanh phù hợp.</w:t>
      </w:r>
    </w:p>
    <w:p w:rsidR="0051150E" w:rsidRPr="003C484B" w:rsidRDefault="00BC7E63" w:rsidP="00690219">
      <w:pPr>
        <w:spacing w:line="360" w:lineRule="auto"/>
        <w:ind w:firstLine="567"/>
        <w:jc w:val="both"/>
        <w:rPr>
          <w:sz w:val="26"/>
          <w:szCs w:val="26"/>
          <w:lang w:val="nl-NL"/>
        </w:rPr>
      </w:pPr>
      <w:r w:rsidRPr="003C484B">
        <w:rPr>
          <w:sz w:val="26"/>
          <w:szCs w:val="26"/>
          <w:lang w:val="nl-NL"/>
        </w:rPr>
        <w:t>-</w:t>
      </w:r>
      <w:r w:rsidR="006A2DF5" w:rsidRPr="003C484B">
        <w:rPr>
          <w:sz w:val="26"/>
          <w:szCs w:val="26"/>
          <w:lang w:val="nl-NL"/>
        </w:rPr>
        <w:t xml:space="preserve"> Thực hiện việc thống kê, tổng hợp phân tích</w:t>
      </w:r>
      <w:r w:rsidR="006A17E1">
        <w:rPr>
          <w:sz w:val="26"/>
          <w:szCs w:val="26"/>
          <w:lang w:val="nl-NL"/>
        </w:rPr>
        <w:t xml:space="preserve"> </w:t>
      </w:r>
      <w:r w:rsidR="003F1799" w:rsidRPr="003C484B">
        <w:rPr>
          <w:sz w:val="26"/>
          <w:szCs w:val="26"/>
          <w:lang w:val="nl-NL"/>
        </w:rPr>
        <w:t>tình hình thực hiện kế hoạch kinh doanh tài chính</w:t>
      </w:r>
      <w:r w:rsidR="00BA1777">
        <w:rPr>
          <w:sz w:val="26"/>
          <w:szCs w:val="26"/>
          <w:lang w:val="nl-NL"/>
        </w:rPr>
        <w:t xml:space="preserve"> </w:t>
      </w:r>
      <w:r w:rsidR="00600B39">
        <w:rPr>
          <w:sz w:val="26"/>
          <w:szCs w:val="26"/>
          <w:lang w:val="nl-NL"/>
        </w:rPr>
        <w:t>6 tháng đầu năm và cả năm 2017</w:t>
      </w:r>
      <w:r w:rsidR="0051150E" w:rsidRPr="003C484B">
        <w:rPr>
          <w:sz w:val="26"/>
          <w:szCs w:val="26"/>
          <w:lang w:val="nl-NL"/>
        </w:rPr>
        <w:t>.</w:t>
      </w:r>
    </w:p>
    <w:p w:rsidR="0051150E" w:rsidRPr="003C484B" w:rsidRDefault="00BC7E63" w:rsidP="00690219">
      <w:pPr>
        <w:spacing w:line="360" w:lineRule="auto"/>
        <w:ind w:firstLine="567"/>
        <w:jc w:val="both"/>
        <w:rPr>
          <w:sz w:val="26"/>
          <w:szCs w:val="26"/>
          <w:lang w:val="nl-NL"/>
        </w:rPr>
      </w:pPr>
      <w:r w:rsidRPr="003C484B">
        <w:rPr>
          <w:sz w:val="26"/>
          <w:szCs w:val="26"/>
          <w:lang w:val="nl-NL"/>
        </w:rPr>
        <w:t>-</w:t>
      </w:r>
      <w:r w:rsidR="0051150E" w:rsidRPr="003C484B">
        <w:rPr>
          <w:sz w:val="26"/>
          <w:szCs w:val="26"/>
          <w:lang w:val="nl-NL"/>
        </w:rPr>
        <w:t xml:space="preserve"> Phối hợp với</w:t>
      </w:r>
      <w:r w:rsidR="00BA1777">
        <w:rPr>
          <w:sz w:val="26"/>
          <w:szCs w:val="26"/>
          <w:lang w:val="nl-NL"/>
        </w:rPr>
        <w:t xml:space="preserve"> </w:t>
      </w:r>
      <w:r w:rsidR="0051150E" w:rsidRPr="003C484B">
        <w:rPr>
          <w:sz w:val="26"/>
          <w:szCs w:val="26"/>
          <w:lang w:val="nl-NL"/>
        </w:rPr>
        <w:t>đơn vị kiểm toán độc lập th</w:t>
      </w:r>
      <w:r w:rsidR="00297AF6">
        <w:rPr>
          <w:sz w:val="26"/>
          <w:szCs w:val="26"/>
          <w:lang w:val="nl-NL"/>
        </w:rPr>
        <w:t>ực hiện việc kiểm tra, thẩm tra số liệu Báo cáo tài chính</w:t>
      </w:r>
      <w:r w:rsidR="00421B10">
        <w:rPr>
          <w:sz w:val="26"/>
          <w:szCs w:val="26"/>
          <w:lang w:val="nl-NL"/>
        </w:rPr>
        <w:t xml:space="preserve">6 tháng </w:t>
      </w:r>
      <w:r w:rsidR="002E3F6D">
        <w:rPr>
          <w:sz w:val="26"/>
          <w:szCs w:val="26"/>
          <w:lang w:val="nl-NL"/>
        </w:rPr>
        <w:t xml:space="preserve">đầu năm </w:t>
      </w:r>
      <w:r w:rsidR="00421B10">
        <w:rPr>
          <w:sz w:val="26"/>
          <w:szCs w:val="26"/>
          <w:lang w:val="nl-NL"/>
        </w:rPr>
        <w:t>và</w:t>
      </w:r>
      <w:r w:rsidR="00BA1777">
        <w:rPr>
          <w:sz w:val="26"/>
          <w:szCs w:val="26"/>
          <w:lang w:val="nl-NL"/>
        </w:rPr>
        <w:t xml:space="preserve"> </w:t>
      </w:r>
      <w:r w:rsidR="002E3F6D">
        <w:rPr>
          <w:sz w:val="26"/>
          <w:szCs w:val="26"/>
          <w:lang w:val="nl-NL"/>
        </w:rPr>
        <w:t xml:space="preserve">cả </w:t>
      </w:r>
      <w:r w:rsidR="0051150E" w:rsidRPr="003C484B">
        <w:rPr>
          <w:sz w:val="26"/>
          <w:szCs w:val="26"/>
          <w:lang w:val="nl-NL"/>
        </w:rPr>
        <w:t>năm</w:t>
      </w:r>
      <w:r w:rsidR="00600B39">
        <w:rPr>
          <w:sz w:val="26"/>
          <w:szCs w:val="26"/>
          <w:lang w:val="nl-NL"/>
        </w:rPr>
        <w:t xml:space="preserve"> 2017</w:t>
      </w:r>
      <w:r w:rsidR="0051150E" w:rsidRPr="003C484B">
        <w:rPr>
          <w:sz w:val="26"/>
          <w:szCs w:val="26"/>
          <w:lang w:val="nl-NL"/>
        </w:rPr>
        <w:t>.</w:t>
      </w:r>
    </w:p>
    <w:p w:rsidR="00BD41E1" w:rsidRDefault="00BC7E63" w:rsidP="00690219">
      <w:pPr>
        <w:spacing w:line="360" w:lineRule="auto"/>
        <w:ind w:firstLine="567"/>
        <w:jc w:val="both"/>
        <w:rPr>
          <w:sz w:val="26"/>
          <w:szCs w:val="26"/>
          <w:lang w:val="nl-NL"/>
        </w:rPr>
      </w:pPr>
      <w:r w:rsidRPr="003C484B">
        <w:rPr>
          <w:sz w:val="26"/>
          <w:szCs w:val="26"/>
          <w:lang w:val="nl-NL"/>
        </w:rPr>
        <w:t xml:space="preserve">- </w:t>
      </w:r>
      <w:r w:rsidR="00FE5437" w:rsidRPr="003C484B">
        <w:rPr>
          <w:sz w:val="26"/>
          <w:szCs w:val="26"/>
          <w:lang w:val="nl-NL"/>
        </w:rPr>
        <w:t>Thực hiện việc báo cáo</w:t>
      </w:r>
      <w:r w:rsidR="00706747" w:rsidRPr="003C484B">
        <w:rPr>
          <w:sz w:val="26"/>
          <w:szCs w:val="26"/>
          <w:lang w:val="nl-NL"/>
        </w:rPr>
        <w:t xml:space="preserve"> tình hình hoạt động, </w:t>
      </w:r>
      <w:r w:rsidR="00690219">
        <w:rPr>
          <w:sz w:val="26"/>
          <w:szCs w:val="26"/>
          <w:lang w:val="nl-NL"/>
        </w:rPr>
        <w:t xml:space="preserve">mục tiêu </w:t>
      </w:r>
      <w:r w:rsidR="00706747" w:rsidRPr="003C484B">
        <w:rPr>
          <w:sz w:val="26"/>
          <w:szCs w:val="26"/>
          <w:lang w:val="nl-NL"/>
        </w:rPr>
        <w:t>bảo toàn và phát triển</w:t>
      </w:r>
      <w:r w:rsidR="006A17E1">
        <w:rPr>
          <w:sz w:val="26"/>
          <w:szCs w:val="26"/>
          <w:lang w:val="nl-NL"/>
        </w:rPr>
        <w:t xml:space="preserve"> </w:t>
      </w:r>
      <w:r w:rsidR="00706747" w:rsidRPr="003C484B">
        <w:rPr>
          <w:sz w:val="26"/>
          <w:szCs w:val="26"/>
          <w:lang w:val="nl-NL"/>
        </w:rPr>
        <w:t>vốn kinh doanh theo yêu cầu của cổ</w:t>
      </w:r>
      <w:r w:rsidR="006A17E1">
        <w:rPr>
          <w:sz w:val="26"/>
          <w:szCs w:val="26"/>
          <w:lang w:val="nl-NL"/>
        </w:rPr>
        <w:t xml:space="preserve"> </w:t>
      </w:r>
      <w:r w:rsidR="00463D8B">
        <w:rPr>
          <w:sz w:val="26"/>
          <w:szCs w:val="26"/>
          <w:lang w:val="nl-NL"/>
        </w:rPr>
        <w:t>đông</w:t>
      </w:r>
      <w:r w:rsidR="00706747" w:rsidRPr="003C484B">
        <w:rPr>
          <w:sz w:val="26"/>
          <w:szCs w:val="26"/>
          <w:lang w:val="nl-NL"/>
        </w:rPr>
        <w:t>.</w:t>
      </w:r>
    </w:p>
    <w:p w:rsidR="00C75D5B" w:rsidRPr="003C484B" w:rsidRDefault="00BC3195" w:rsidP="00C75D5B">
      <w:pPr>
        <w:spacing w:line="360" w:lineRule="auto"/>
        <w:ind w:firstLine="720"/>
        <w:jc w:val="both"/>
        <w:rPr>
          <w:b/>
          <w:sz w:val="26"/>
          <w:szCs w:val="26"/>
          <w:lang w:val="nl-NL"/>
        </w:rPr>
      </w:pPr>
      <w:r w:rsidRPr="003C484B">
        <w:rPr>
          <w:b/>
          <w:sz w:val="26"/>
          <w:szCs w:val="26"/>
          <w:lang w:val="nl-NL"/>
        </w:rPr>
        <w:t>II. Báo cáo kết quả thẩm tra số</w:t>
      </w:r>
      <w:r w:rsidR="00600B39">
        <w:rPr>
          <w:b/>
          <w:sz w:val="26"/>
          <w:szCs w:val="26"/>
          <w:lang w:val="nl-NL"/>
        </w:rPr>
        <w:t xml:space="preserve"> liệu Báo cáo tài chính năm 2017</w:t>
      </w:r>
      <w:r w:rsidRPr="003C484B">
        <w:rPr>
          <w:b/>
          <w:sz w:val="26"/>
          <w:szCs w:val="26"/>
          <w:lang w:val="nl-NL"/>
        </w:rPr>
        <w:t>.</w:t>
      </w:r>
    </w:p>
    <w:p w:rsidR="00F122F0" w:rsidRPr="003C484B" w:rsidRDefault="00463D8B" w:rsidP="00F122F0">
      <w:pPr>
        <w:spacing w:line="360" w:lineRule="auto"/>
        <w:ind w:firstLine="567"/>
        <w:jc w:val="both"/>
        <w:rPr>
          <w:sz w:val="26"/>
          <w:szCs w:val="26"/>
          <w:lang w:val="nl-NL"/>
        </w:rPr>
      </w:pPr>
      <w:r>
        <w:rPr>
          <w:sz w:val="26"/>
          <w:szCs w:val="26"/>
          <w:lang w:val="nl-NL"/>
        </w:rPr>
        <w:t xml:space="preserve">Kết quả </w:t>
      </w:r>
      <w:r w:rsidR="00F122F0" w:rsidRPr="003C484B">
        <w:rPr>
          <w:sz w:val="26"/>
          <w:szCs w:val="26"/>
          <w:lang w:val="nl-NL"/>
        </w:rPr>
        <w:t xml:space="preserve">thẩm tra </w:t>
      </w:r>
      <w:r>
        <w:rPr>
          <w:sz w:val="26"/>
          <w:szCs w:val="26"/>
          <w:lang w:val="nl-NL"/>
        </w:rPr>
        <w:t>số liệu trên BCTC trùng khớp</w:t>
      </w:r>
      <w:r w:rsidR="00F122F0" w:rsidRPr="003C484B">
        <w:rPr>
          <w:sz w:val="26"/>
          <w:szCs w:val="26"/>
          <w:lang w:val="nl-NL"/>
        </w:rPr>
        <w:t xml:space="preserve"> với </w:t>
      </w:r>
      <w:r>
        <w:rPr>
          <w:sz w:val="26"/>
          <w:szCs w:val="26"/>
          <w:lang w:val="nl-NL"/>
        </w:rPr>
        <w:t xml:space="preserve">kết quả kiểm toán độc lập được thực hiện bởi </w:t>
      </w:r>
      <w:r w:rsidR="00F122F0" w:rsidRPr="003C484B">
        <w:rPr>
          <w:sz w:val="26"/>
          <w:szCs w:val="26"/>
          <w:lang w:val="nl-NL"/>
        </w:rPr>
        <w:t>Côn</w:t>
      </w:r>
      <w:r w:rsidR="00954ABF">
        <w:rPr>
          <w:sz w:val="26"/>
          <w:szCs w:val="26"/>
          <w:lang w:val="nl-NL"/>
        </w:rPr>
        <w:t>g ty TNHH Kiểm toán và Kế toán AAC</w:t>
      </w:r>
      <w:r w:rsidR="007E5925">
        <w:rPr>
          <w:sz w:val="26"/>
          <w:szCs w:val="26"/>
          <w:lang w:val="nl-NL"/>
        </w:rPr>
        <w:t xml:space="preserve">, số liệu của một số chỉ </w:t>
      </w:r>
      <w:r w:rsidR="00600B39">
        <w:rPr>
          <w:sz w:val="26"/>
          <w:szCs w:val="26"/>
          <w:lang w:val="nl-NL"/>
        </w:rPr>
        <w:t>tiêu tổng hợp trên BCTC năm 2017</w:t>
      </w:r>
      <w:r w:rsidR="007E5925">
        <w:rPr>
          <w:sz w:val="26"/>
          <w:szCs w:val="26"/>
          <w:lang w:val="nl-NL"/>
        </w:rPr>
        <w:t xml:space="preserve"> như sau:</w:t>
      </w:r>
    </w:p>
    <w:p w:rsidR="00BC3195" w:rsidRDefault="00147E4F" w:rsidP="00F122F0">
      <w:pPr>
        <w:pStyle w:val="ListParagraph"/>
        <w:numPr>
          <w:ilvl w:val="0"/>
          <w:numId w:val="26"/>
        </w:numPr>
        <w:spacing w:line="360" w:lineRule="auto"/>
        <w:jc w:val="both"/>
        <w:rPr>
          <w:b/>
          <w:sz w:val="26"/>
          <w:szCs w:val="26"/>
          <w:lang w:val="nl-NL"/>
        </w:rPr>
      </w:pPr>
      <w:r>
        <w:rPr>
          <w:b/>
          <w:sz w:val="26"/>
          <w:szCs w:val="26"/>
          <w:lang w:val="nl-NL"/>
        </w:rPr>
        <w:t>Kết quả</w:t>
      </w:r>
      <w:r w:rsidR="00F122F0" w:rsidRPr="003C484B">
        <w:rPr>
          <w:b/>
          <w:sz w:val="26"/>
          <w:szCs w:val="26"/>
          <w:lang w:val="nl-NL"/>
        </w:rPr>
        <w:t xml:space="preserve"> thẩm tra</w:t>
      </w:r>
      <w:r w:rsidR="007E5925">
        <w:rPr>
          <w:b/>
          <w:sz w:val="26"/>
          <w:szCs w:val="26"/>
          <w:lang w:val="nl-NL"/>
        </w:rPr>
        <w:t xml:space="preserve">số liệu </w:t>
      </w:r>
      <w:r>
        <w:rPr>
          <w:b/>
          <w:sz w:val="26"/>
          <w:szCs w:val="26"/>
          <w:lang w:val="nl-NL"/>
        </w:rPr>
        <w:t xml:space="preserve">tài chính </w:t>
      </w:r>
      <w:r w:rsidR="007E5925">
        <w:rPr>
          <w:b/>
          <w:sz w:val="26"/>
          <w:szCs w:val="26"/>
          <w:lang w:val="nl-NL"/>
        </w:rPr>
        <w:t>báo cáo trên</w:t>
      </w:r>
      <w:r w:rsidR="00690219">
        <w:rPr>
          <w:b/>
          <w:sz w:val="26"/>
          <w:szCs w:val="26"/>
          <w:lang w:val="nl-NL"/>
        </w:rPr>
        <w:t xml:space="preserve"> B</w:t>
      </w:r>
      <w:r w:rsidR="007E5925">
        <w:rPr>
          <w:b/>
          <w:sz w:val="26"/>
          <w:szCs w:val="26"/>
          <w:lang w:val="nl-NL"/>
        </w:rPr>
        <w:t>ả</w:t>
      </w:r>
      <w:r w:rsidR="003B6DFD">
        <w:rPr>
          <w:b/>
          <w:sz w:val="26"/>
          <w:szCs w:val="26"/>
          <w:lang w:val="nl-NL"/>
        </w:rPr>
        <w:t>ng cân đối kế toán</w:t>
      </w:r>
      <w:r w:rsidR="00690219">
        <w:rPr>
          <w:b/>
          <w:sz w:val="26"/>
          <w:szCs w:val="26"/>
          <w:lang w:val="nl-NL"/>
        </w:rPr>
        <w:t>.</w:t>
      </w:r>
    </w:p>
    <w:p w:rsidR="00E052B4" w:rsidRPr="003C484B" w:rsidRDefault="004C075C" w:rsidP="00272F6B">
      <w:pPr>
        <w:jc w:val="right"/>
        <w:rPr>
          <w:i/>
          <w:sz w:val="26"/>
          <w:szCs w:val="26"/>
          <w:lang w:val="nl-NL"/>
        </w:rPr>
      </w:pPr>
      <w:r w:rsidRPr="003C484B">
        <w:rPr>
          <w:i/>
          <w:sz w:val="26"/>
          <w:szCs w:val="26"/>
          <w:lang w:val="nl-NL"/>
        </w:rPr>
        <w:t>Đvt: Đồng</w:t>
      </w:r>
    </w:p>
    <w:tbl>
      <w:tblPr>
        <w:tblW w:w="9571" w:type="dxa"/>
        <w:tblInd w:w="98" w:type="dxa"/>
        <w:tblLook w:val="04A0" w:firstRow="1" w:lastRow="0" w:firstColumn="1" w:lastColumn="0" w:noHBand="0" w:noVBand="1"/>
      </w:tblPr>
      <w:tblGrid>
        <w:gridCol w:w="6220"/>
        <w:gridCol w:w="1191"/>
        <w:gridCol w:w="2160"/>
      </w:tblGrid>
      <w:tr w:rsidR="00502789" w:rsidRPr="003C484B" w:rsidTr="00B82813">
        <w:trPr>
          <w:trHeight w:val="340"/>
        </w:trPr>
        <w:tc>
          <w:tcPr>
            <w:tcW w:w="6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2789" w:rsidRPr="003C484B" w:rsidRDefault="00502789" w:rsidP="00A57796">
            <w:pPr>
              <w:jc w:val="center"/>
              <w:rPr>
                <w:b/>
                <w:bCs/>
              </w:rPr>
            </w:pPr>
            <w:r w:rsidRPr="003C484B">
              <w:rPr>
                <w:b/>
                <w:bCs/>
              </w:rPr>
              <w:t>NỘI DUNG</w:t>
            </w:r>
          </w:p>
        </w:tc>
        <w:tc>
          <w:tcPr>
            <w:tcW w:w="1191" w:type="dxa"/>
            <w:tcBorders>
              <w:top w:val="single" w:sz="4" w:space="0" w:color="auto"/>
              <w:left w:val="nil"/>
              <w:bottom w:val="single" w:sz="4" w:space="0" w:color="auto"/>
              <w:right w:val="single" w:sz="4" w:space="0" w:color="auto"/>
            </w:tcBorders>
          </w:tcPr>
          <w:p w:rsidR="00502789" w:rsidRPr="003C484B" w:rsidRDefault="00502789" w:rsidP="00A57796">
            <w:pPr>
              <w:jc w:val="center"/>
              <w:rPr>
                <w:b/>
                <w:bCs/>
              </w:rPr>
            </w:pPr>
            <w:r>
              <w:rPr>
                <w:b/>
                <w:bCs/>
              </w:rPr>
              <w:t>MÃ SỐ</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2789" w:rsidRPr="003C484B" w:rsidRDefault="00502789" w:rsidP="00A57796">
            <w:pPr>
              <w:jc w:val="center"/>
              <w:rPr>
                <w:b/>
                <w:bCs/>
              </w:rPr>
            </w:pPr>
            <w:r w:rsidRPr="003C484B">
              <w:rPr>
                <w:b/>
                <w:bCs/>
              </w:rPr>
              <w:t>GIÁ TRỊ</w:t>
            </w:r>
          </w:p>
        </w:tc>
      </w:tr>
      <w:tr w:rsidR="00502789" w:rsidRPr="003C484B" w:rsidTr="00B82813">
        <w:trPr>
          <w:trHeight w:val="340"/>
        </w:trPr>
        <w:tc>
          <w:tcPr>
            <w:tcW w:w="6220" w:type="dxa"/>
            <w:tcBorders>
              <w:top w:val="nil"/>
              <w:left w:val="single" w:sz="4" w:space="0" w:color="auto"/>
              <w:bottom w:val="single" w:sz="4" w:space="0" w:color="auto"/>
              <w:right w:val="single" w:sz="4" w:space="0" w:color="auto"/>
            </w:tcBorders>
            <w:shd w:val="clear" w:color="auto" w:fill="auto"/>
            <w:vAlign w:val="center"/>
            <w:hideMark/>
          </w:tcPr>
          <w:p w:rsidR="00502789" w:rsidRPr="003C484B" w:rsidRDefault="00502789" w:rsidP="00CB2162">
            <w:pPr>
              <w:rPr>
                <w:b/>
                <w:bCs/>
              </w:rPr>
            </w:pPr>
            <w:r w:rsidRPr="003C484B">
              <w:rPr>
                <w:b/>
                <w:bCs/>
              </w:rPr>
              <w:t>PHẦN I: TÀI SẢN</w:t>
            </w:r>
          </w:p>
        </w:tc>
        <w:tc>
          <w:tcPr>
            <w:tcW w:w="1191" w:type="dxa"/>
            <w:tcBorders>
              <w:top w:val="single" w:sz="4" w:space="0" w:color="auto"/>
              <w:left w:val="nil"/>
              <w:bottom w:val="single" w:sz="4" w:space="0" w:color="auto"/>
              <w:right w:val="single" w:sz="4" w:space="0" w:color="auto"/>
            </w:tcBorders>
          </w:tcPr>
          <w:p w:rsidR="00502789" w:rsidRPr="003C484B" w:rsidRDefault="00502789" w:rsidP="00B82813">
            <w:pPr>
              <w:jc w:val="center"/>
              <w:rPr>
                <w:b/>
                <w:bCs/>
              </w:rPr>
            </w:pPr>
          </w:p>
        </w:tc>
        <w:tc>
          <w:tcPr>
            <w:tcW w:w="2160" w:type="dxa"/>
            <w:tcBorders>
              <w:top w:val="nil"/>
              <w:left w:val="single" w:sz="4" w:space="0" w:color="auto"/>
              <w:bottom w:val="single" w:sz="4" w:space="0" w:color="auto"/>
              <w:right w:val="single" w:sz="4" w:space="0" w:color="auto"/>
            </w:tcBorders>
            <w:shd w:val="clear" w:color="auto" w:fill="auto"/>
            <w:vAlign w:val="center"/>
            <w:hideMark/>
          </w:tcPr>
          <w:p w:rsidR="00502789" w:rsidRPr="003C484B" w:rsidRDefault="00502789" w:rsidP="00A57796">
            <w:pPr>
              <w:jc w:val="center"/>
              <w:rPr>
                <w:b/>
                <w:bCs/>
              </w:rPr>
            </w:pPr>
          </w:p>
        </w:tc>
      </w:tr>
      <w:tr w:rsidR="00502789" w:rsidRPr="003C484B" w:rsidTr="00B82813">
        <w:trPr>
          <w:trHeight w:val="340"/>
        </w:trPr>
        <w:tc>
          <w:tcPr>
            <w:tcW w:w="6220" w:type="dxa"/>
            <w:tcBorders>
              <w:top w:val="nil"/>
              <w:left w:val="single" w:sz="4" w:space="0" w:color="auto"/>
              <w:bottom w:val="single" w:sz="4" w:space="0" w:color="auto"/>
              <w:right w:val="single" w:sz="4" w:space="0" w:color="auto"/>
            </w:tcBorders>
            <w:shd w:val="clear" w:color="auto" w:fill="auto"/>
            <w:vAlign w:val="center"/>
            <w:hideMark/>
          </w:tcPr>
          <w:p w:rsidR="00502789" w:rsidRPr="003C484B" w:rsidRDefault="00502789" w:rsidP="00A57796">
            <w:pPr>
              <w:rPr>
                <w:b/>
                <w:bCs/>
              </w:rPr>
            </w:pPr>
            <w:r w:rsidRPr="003C484B">
              <w:rPr>
                <w:b/>
                <w:bCs/>
              </w:rPr>
              <w:t>A -  TÀI SẢN NGẮN HẠN</w:t>
            </w:r>
          </w:p>
        </w:tc>
        <w:tc>
          <w:tcPr>
            <w:tcW w:w="1191" w:type="dxa"/>
            <w:tcBorders>
              <w:top w:val="single" w:sz="4" w:space="0" w:color="auto"/>
              <w:left w:val="nil"/>
              <w:bottom w:val="single" w:sz="4" w:space="0" w:color="auto"/>
              <w:right w:val="single" w:sz="4" w:space="0" w:color="auto"/>
            </w:tcBorders>
          </w:tcPr>
          <w:p w:rsidR="00502789" w:rsidRDefault="00B82813" w:rsidP="00B82813">
            <w:pPr>
              <w:jc w:val="center"/>
              <w:rPr>
                <w:b/>
                <w:bCs/>
              </w:rPr>
            </w:pPr>
            <w:r>
              <w:rPr>
                <w:b/>
                <w:bCs/>
              </w:rPr>
              <w:t>100</w:t>
            </w:r>
          </w:p>
        </w:tc>
        <w:tc>
          <w:tcPr>
            <w:tcW w:w="2160" w:type="dxa"/>
            <w:tcBorders>
              <w:top w:val="nil"/>
              <w:left w:val="single" w:sz="4" w:space="0" w:color="auto"/>
              <w:bottom w:val="single" w:sz="4" w:space="0" w:color="auto"/>
              <w:right w:val="single" w:sz="4" w:space="0" w:color="auto"/>
            </w:tcBorders>
            <w:shd w:val="clear" w:color="auto" w:fill="auto"/>
            <w:vAlign w:val="center"/>
          </w:tcPr>
          <w:p w:rsidR="00502789" w:rsidRPr="003C484B" w:rsidRDefault="00600B39" w:rsidP="00A57796">
            <w:pPr>
              <w:jc w:val="right"/>
              <w:rPr>
                <w:b/>
                <w:bCs/>
              </w:rPr>
            </w:pPr>
            <w:r>
              <w:rPr>
                <w:b/>
                <w:bCs/>
              </w:rPr>
              <w:t>16.562.489.981</w:t>
            </w:r>
          </w:p>
        </w:tc>
      </w:tr>
      <w:tr w:rsidR="00502789" w:rsidRPr="003B6DFD" w:rsidTr="00B82813">
        <w:trPr>
          <w:trHeight w:val="340"/>
        </w:trPr>
        <w:tc>
          <w:tcPr>
            <w:tcW w:w="6220" w:type="dxa"/>
            <w:tcBorders>
              <w:top w:val="nil"/>
              <w:left w:val="single" w:sz="4" w:space="0" w:color="auto"/>
              <w:bottom w:val="single" w:sz="4" w:space="0" w:color="auto"/>
              <w:right w:val="single" w:sz="4" w:space="0" w:color="auto"/>
            </w:tcBorders>
            <w:shd w:val="clear" w:color="auto" w:fill="auto"/>
            <w:vAlign w:val="center"/>
            <w:hideMark/>
          </w:tcPr>
          <w:p w:rsidR="00502789" w:rsidRPr="003B6DFD" w:rsidRDefault="00502789" w:rsidP="00A57796">
            <w:pPr>
              <w:rPr>
                <w:bCs/>
              </w:rPr>
            </w:pPr>
            <w:r w:rsidRPr="003B6DFD">
              <w:rPr>
                <w:bCs/>
              </w:rPr>
              <w:t>I. Tiền và các khoản tương đương tiền</w:t>
            </w:r>
          </w:p>
        </w:tc>
        <w:tc>
          <w:tcPr>
            <w:tcW w:w="1191" w:type="dxa"/>
            <w:tcBorders>
              <w:top w:val="single" w:sz="4" w:space="0" w:color="auto"/>
              <w:left w:val="nil"/>
              <w:bottom w:val="single" w:sz="4" w:space="0" w:color="auto"/>
              <w:right w:val="single" w:sz="4" w:space="0" w:color="auto"/>
            </w:tcBorders>
          </w:tcPr>
          <w:p w:rsidR="00502789" w:rsidRPr="003B6DFD" w:rsidRDefault="00B82813" w:rsidP="00B82813">
            <w:pPr>
              <w:jc w:val="center"/>
              <w:rPr>
                <w:bCs/>
              </w:rPr>
            </w:pPr>
            <w:r w:rsidRPr="003B6DFD">
              <w:rPr>
                <w:bCs/>
              </w:rPr>
              <w:t>110</w:t>
            </w:r>
          </w:p>
        </w:tc>
        <w:tc>
          <w:tcPr>
            <w:tcW w:w="2160" w:type="dxa"/>
            <w:tcBorders>
              <w:top w:val="nil"/>
              <w:left w:val="single" w:sz="4" w:space="0" w:color="auto"/>
              <w:bottom w:val="single" w:sz="4" w:space="0" w:color="auto"/>
              <w:right w:val="single" w:sz="4" w:space="0" w:color="auto"/>
            </w:tcBorders>
            <w:shd w:val="clear" w:color="auto" w:fill="auto"/>
            <w:vAlign w:val="center"/>
          </w:tcPr>
          <w:p w:rsidR="00502789" w:rsidRPr="003B6DFD" w:rsidRDefault="00600B39" w:rsidP="00A57796">
            <w:pPr>
              <w:jc w:val="right"/>
              <w:rPr>
                <w:bCs/>
              </w:rPr>
            </w:pPr>
            <w:r>
              <w:rPr>
                <w:bCs/>
              </w:rPr>
              <w:t>13.512.281.962</w:t>
            </w:r>
          </w:p>
        </w:tc>
      </w:tr>
      <w:tr w:rsidR="00502789" w:rsidRPr="003B6DFD" w:rsidTr="00B82813">
        <w:trPr>
          <w:trHeight w:val="340"/>
        </w:trPr>
        <w:tc>
          <w:tcPr>
            <w:tcW w:w="6220" w:type="dxa"/>
            <w:tcBorders>
              <w:top w:val="nil"/>
              <w:left w:val="single" w:sz="4" w:space="0" w:color="auto"/>
              <w:bottom w:val="single" w:sz="4" w:space="0" w:color="auto"/>
              <w:right w:val="single" w:sz="4" w:space="0" w:color="auto"/>
            </w:tcBorders>
            <w:shd w:val="clear" w:color="auto" w:fill="auto"/>
            <w:vAlign w:val="center"/>
          </w:tcPr>
          <w:p w:rsidR="00502789" w:rsidRPr="003B6DFD" w:rsidRDefault="00502789" w:rsidP="00A57796">
            <w:pPr>
              <w:rPr>
                <w:bCs/>
              </w:rPr>
            </w:pPr>
            <w:r w:rsidRPr="003B6DFD">
              <w:rPr>
                <w:bCs/>
              </w:rPr>
              <w:t>II. Các khoảnđầu tư tài chính ngắn hạn</w:t>
            </w:r>
          </w:p>
        </w:tc>
        <w:tc>
          <w:tcPr>
            <w:tcW w:w="1191" w:type="dxa"/>
            <w:tcBorders>
              <w:top w:val="single" w:sz="4" w:space="0" w:color="auto"/>
              <w:left w:val="nil"/>
              <w:bottom w:val="single" w:sz="4" w:space="0" w:color="auto"/>
              <w:right w:val="single" w:sz="4" w:space="0" w:color="auto"/>
            </w:tcBorders>
          </w:tcPr>
          <w:p w:rsidR="00502789" w:rsidRPr="003B6DFD" w:rsidRDefault="00B82813" w:rsidP="00B82813">
            <w:pPr>
              <w:jc w:val="center"/>
              <w:rPr>
                <w:bCs/>
              </w:rPr>
            </w:pPr>
            <w:r w:rsidRPr="003B6DFD">
              <w:rPr>
                <w:bCs/>
              </w:rPr>
              <w:t>120</w:t>
            </w:r>
          </w:p>
        </w:tc>
        <w:tc>
          <w:tcPr>
            <w:tcW w:w="2160" w:type="dxa"/>
            <w:tcBorders>
              <w:top w:val="nil"/>
              <w:left w:val="single" w:sz="4" w:space="0" w:color="auto"/>
              <w:bottom w:val="single" w:sz="4" w:space="0" w:color="auto"/>
              <w:right w:val="single" w:sz="4" w:space="0" w:color="auto"/>
            </w:tcBorders>
            <w:shd w:val="clear" w:color="auto" w:fill="auto"/>
            <w:vAlign w:val="center"/>
          </w:tcPr>
          <w:p w:rsidR="00502789" w:rsidRPr="003B6DFD" w:rsidRDefault="00600B39" w:rsidP="00600B39">
            <w:pPr>
              <w:jc w:val="right"/>
              <w:rPr>
                <w:bCs/>
              </w:rPr>
            </w:pPr>
            <w:r>
              <w:rPr>
                <w:bCs/>
              </w:rPr>
              <w:t>1.000.000.000</w:t>
            </w:r>
          </w:p>
        </w:tc>
      </w:tr>
      <w:tr w:rsidR="00502789" w:rsidRPr="003B6DFD" w:rsidTr="00B82813">
        <w:trPr>
          <w:trHeight w:val="340"/>
        </w:trPr>
        <w:tc>
          <w:tcPr>
            <w:tcW w:w="6220" w:type="dxa"/>
            <w:tcBorders>
              <w:top w:val="nil"/>
              <w:left w:val="single" w:sz="4" w:space="0" w:color="auto"/>
              <w:bottom w:val="single" w:sz="4" w:space="0" w:color="auto"/>
              <w:right w:val="single" w:sz="4" w:space="0" w:color="auto"/>
            </w:tcBorders>
            <w:shd w:val="clear" w:color="auto" w:fill="auto"/>
            <w:vAlign w:val="center"/>
            <w:hideMark/>
          </w:tcPr>
          <w:p w:rsidR="00502789" w:rsidRPr="003B6DFD" w:rsidRDefault="00502789" w:rsidP="00A57796">
            <w:pPr>
              <w:rPr>
                <w:bCs/>
              </w:rPr>
            </w:pPr>
            <w:r w:rsidRPr="003B6DFD">
              <w:rPr>
                <w:bCs/>
              </w:rPr>
              <w:t>III. Các khoản phải thu ngắn hạn</w:t>
            </w:r>
          </w:p>
        </w:tc>
        <w:tc>
          <w:tcPr>
            <w:tcW w:w="1191" w:type="dxa"/>
            <w:tcBorders>
              <w:top w:val="single" w:sz="4" w:space="0" w:color="auto"/>
              <w:left w:val="nil"/>
              <w:bottom w:val="single" w:sz="4" w:space="0" w:color="auto"/>
              <w:right w:val="single" w:sz="4" w:space="0" w:color="auto"/>
            </w:tcBorders>
          </w:tcPr>
          <w:p w:rsidR="00502789" w:rsidRPr="003B6DFD" w:rsidRDefault="00B82813" w:rsidP="00B82813">
            <w:pPr>
              <w:jc w:val="center"/>
              <w:rPr>
                <w:bCs/>
              </w:rPr>
            </w:pPr>
            <w:r w:rsidRPr="003B6DFD">
              <w:rPr>
                <w:bCs/>
              </w:rPr>
              <w:t>130</w:t>
            </w:r>
          </w:p>
        </w:tc>
        <w:tc>
          <w:tcPr>
            <w:tcW w:w="2160" w:type="dxa"/>
            <w:tcBorders>
              <w:top w:val="nil"/>
              <w:left w:val="single" w:sz="4" w:space="0" w:color="auto"/>
              <w:bottom w:val="single" w:sz="4" w:space="0" w:color="auto"/>
              <w:right w:val="single" w:sz="4" w:space="0" w:color="auto"/>
            </w:tcBorders>
            <w:shd w:val="clear" w:color="auto" w:fill="auto"/>
            <w:vAlign w:val="center"/>
          </w:tcPr>
          <w:p w:rsidR="00502789" w:rsidRPr="003B6DFD" w:rsidRDefault="00600B39" w:rsidP="00A57796">
            <w:pPr>
              <w:jc w:val="right"/>
              <w:rPr>
                <w:bCs/>
              </w:rPr>
            </w:pPr>
            <w:r>
              <w:rPr>
                <w:bCs/>
              </w:rPr>
              <w:t>1.739.890.796</w:t>
            </w:r>
          </w:p>
        </w:tc>
      </w:tr>
      <w:tr w:rsidR="00502789" w:rsidRPr="003B6DFD" w:rsidTr="00B82813">
        <w:trPr>
          <w:trHeight w:val="340"/>
        </w:trPr>
        <w:tc>
          <w:tcPr>
            <w:tcW w:w="6220" w:type="dxa"/>
            <w:tcBorders>
              <w:top w:val="nil"/>
              <w:left w:val="single" w:sz="4" w:space="0" w:color="auto"/>
              <w:bottom w:val="single" w:sz="4" w:space="0" w:color="auto"/>
              <w:right w:val="single" w:sz="4" w:space="0" w:color="auto"/>
            </w:tcBorders>
            <w:shd w:val="clear" w:color="auto" w:fill="auto"/>
            <w:vAlign w:val="center"/>
            <w:hideMark/>
          </w:tcPr>
          <w:p w:rsidR="00502789" w:rsidRPr="003B6DFD" w:rsidRDefault="00502789" w:rsidP="00A57796">
            <w:pPr>
              <w:rPr>
                <w:bCs/>
              </w:rPr>
            </w:pPr>
            <w:r w:rsidRPr="003B6DFD">
              <w:rPr>
                <w:bCs/>
              </w:rPr>
              <w:t>IV. Hàng tồn kho</w:t>
            </w:r>
          </w:p>
        </w:tc>
        <w:tc>
          <w:tcPr>
            <w:tcW w:w="1191" w:type="dxa"/>
            <w:tcBorders>
              <w:top w:val="single" w:sz="4" w:space="0" w:color="auto"/>
              <w:left w:val="nil"/>
              <w:bottom w:val="single" w:sz="4" w:space="0" w:color="auto"/>
              <w:right w:val="single" w:sz="4" w:space="0" w:color="auto"/>
            </w:tcBorders>
          </w:tcPr>
          <w:p w:rsidR="00502789" w:rsidRPr="003B6DFD" w:rsidRDefault="00B82813" w:rsidP="00B82813">
            <w:pPr>
              <w:jc w:val="center"/>
              <w:rPr>
                <w:bCs/>
              </w:rPr>
            </w:pPr>
            <w:r w:rsidRPr="003B6DFD">
              <w:rPr>
                <w:bCs/>
              </w:rPr>
              <w:t>140</w:t>
            </w:r>
          </w:p>
        </w:tc>
        <w:tc>
          <w:tcPr>
            <w:tcW w:w="2160" w:type="dxa"/>
            <w:tcBorders>
              <w:top w:val="nil"/>
              <w:left w:val="single" w:sz="4" w:space="0" w:color="auto"/>
              <w:bottom w:val="single" w:sz="4" w:space="0" w:color="auto"/>
              <w:right w:val="single" w:sz="4" w:space="0" w:color="auto"/>
            </w:tcBorders>
            <w:shd w:val="clear" w:color="auto" w:fill="auto"/>
            <w:vAlign w:val="center"/>
          </w:tcPr>
          <w:p w:rsidR="00502789" w:rsidRPr="003B6DFD" w:rsidRDefault="00600B39" w:rsidP="00A57796">
            <w:pPr>
              <w:jc w:val="right"/>
              <w:rPr>
                <w:bCs/>
              </w:rPr>
            </w:pPr>
            <w:r>
              <w:rPr>
                <w:bCs/>
              </w:rPr>
              <w:t>663.811.562</w:t>
            </w:r>
          </w:p>
        </w:tc>
      </w:tr>
      <w:tr w:rsidR="00502789" w:rsidRPr="003B6DFD" w:rsidTr="00B82813">
        <w:trPr>
          <w:trHeight w:val="340"/>
        </w:trPr>
        <w:tc>
          <w:tcPr>
            <w:tcW w:w="6220" w:type="dxa"/>
            <w:tcBorders>
              <w:top w:val="nil"/>
              <w:left w:val="single" w:sz="4" w:space="0" w:color="auto"/>
              <w:bottom w:val="single" w:sz="4" w:space="0" w:color="auto"/>
              <w:right w:val="single" w:sz="4" w:space="0" w:color="auto"/>
            </w:tcBorders>
            <w:shd w:val="clear" w:color="auto" w:fill="auto"/>
            <w:vAlign w:val="center"/>
            <w:hideMark/>
          </w:tcPr>
          <w:p w:rsidR="00502789" w:rsidRPr="003B6DFD" w:rsidRDefault="00502789" w:rsidP="00A57796">
            <w:pPr>
              <w:rPr>
                <w:bCs/>
              </w:rPr>
            </w:pPr>
            <w:r w:rsidRPr="003B6DFD">
              <w:rPr>
                <w:bCs/>
              </w:rPr>
              <w:t>V.  Tài sản ngắn hạn khác</w:t>
            </w:r>
          </w:p>
        </w:tc>
        <w:tc>
          <w:tcPr>
            <w:tcW w:w="1191" w:type="dxa"/>
            <w:tcBorders>
              <w:top w:val="single" w:sz="4" w:space="0" w:color="auto"/>
              <w:left w:val="nil"/>
              <w:bottom w:val="single" w:sz="4" w:space="0" w:color="auto"/>
              <w:right w:val="single" w:sz="4" w:space="0" w:color="auto"/>
            </w:tcBorders>
          </w:tcPr>
          <w:p w:rsidR="00502789" w:rsidRPr="003B6DFD" w:rsidRDefault="00B82813" w:rsidP="00B82813">
            <w:pPr>
              <w:jc w:val="center"/>
              <w:rPr>
                <w:bCs/>
              </w:rPr>
            </w:pPr>
            <w:r w:rsidRPr="003B6DFD">
              <w:rPr>
                <w:bCs/>
              </w:rPr>
              <w:t>150</w:t>
            </w:r>
          </w:p>
        </w:tc>
        <w:tc>
          <w:tcPr>
            <w:tcW w:w="2160" w:type="dxa"/>
            <w:tcBorders>
              <w:top w:val="nil"/>
              <w:left w:val="single" w:sz="4" w:space="0" w:color="auto"/>
              <w:bottom w:val="single" w:sz="4" w:space="0" w:color="auto"/>
              <w:right w:val="single" w:sz="4" w:space="0" w:color="auto"/>
            </w:tcBorders>
            <w:shd w:val="clear" w:color="auto" w:fill="auto"/>
            <w:vAlign w:val="center"/>
          </w:tcPr>
          <w:p w:rsidR="00502789" w:rsidRPr="003B6DFD" w:rsidRDefault="00600B39" w:rsidP="00A57796">
            <w:pPr>
              <w:jc w:val="right"/>
              <w:rPr>
                <w:bCs/>
              </w:rPr>
            </w:pPr>
            <w:r>
              <w:rPr>
                <w:bCs/>
              </w:rPr>
              <w:t>6.505.661</w:t>
            </w:r>
          </w:p>
        </w:tc>
      </w:tr>
      <w:tr w:rsidR="00502789" w:rsidRPr="003C484B" w:rsidTr="00B82813">
        <w:trPr>
          <w:trHeight w:val="340"/>
        </w:trPr>
        <w:tc>
          <w:tcPr>
            <w:tcW w:w="6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2789" w:rsidRPr="003C484B" w:rsidRDefault="00502789" w:rsidP="00A57796">
            <w:pPr>
              <w:rPr>
                <w:b/>
                <w:bCs/>
              </w:rPr>
            </w:pPr>
            <w:r w:rsidRPr="003C484B">
              <w:rPr>
                <w:b/>
                <w:bCs/>
              </w:rPr>
              <w:t xml:space="preserve">B - TÀI SẢN DÀI HẠN  </w:t>
            </w:r>
          </w:p>
        </w:tc>
        <w:tc>
          <w:tcPr>
            <w:tcW w:w="1191" w:type="dxa"/>
            <w:tcBorders>
              <w:top w:val="single" w:sz="4" w:space="0" w:color="auto"/>
              <w:left w:val="nil"/>
              <w:bottom w:val="single" w:sz="4" w:space="0" w:color="auto"/>
              <w:right w:val="single" w:sz="4" w:space="0" w:color="auto"/>
            </w:tcBorders>
          </w:tcPr>
          <w:p w:rsidR="00502789" w:rsidRDefault="00B82813" w:rsidP="00B82813">
            <w:pPr>
              <w:jc w:val="center"/>
              <w:rPr>
                <w:b/>
                <w:bCs/>
              </w:rPr>
            </w:pPr>
            <w:r>
              <w:rPr>
                <w:b/>
                <w:bCs/>
              </w:rPr>
              <w:t>200</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502789" w:rsidRPr="003C484B" w:rsidRDefault="00B56A02" w:rsidP="00B56A02">
            <w:pPr>
              <w:jc w:val="right"/>
              <w:rPr>
                <w:b/>
                <w:bCs/>
              </w:rPr>
            </w:pPr>
            <w:r>
              <w:rPr>
                <w:b/>
                <w:bCs/>
              </w:rPr>
              <w:t>4</w:t>
            </w:r>
            <w:r w:rsidR="00600B39">
              <w:rPr>
                <w:b/>
                <w:bCs/>
              </w:rPr>
              <w:t>.425.238.236</w:t>
            </w:r>
          </w:p>
        </w:tc>
      </w:tr>
      <w:tr w:rsidR="00502789" w:rsidRPr="003B6DFD" w:rsidTr="00B82813">
        <w:trPr>
          <w:trHeight w:val="340"/>
        </w:trPr>
        <w:tc>
          <w:tcPr>
            <w:tcW w:w="6220" w:type="dxa"/>
            <w:tcBorders>
              <w:top w:val="nil"/>
              <w:left w:val="single" w:sz="4" w:space="0" w:color="auto"/>
              <w:bottom w:val="single" w:sz="4" w:space="0" w:color="auto"/>
              <w:right w:val="single" w:sz="4" w:space="0" w:color="auto"/>
            </w:tcBorders>
            <w:shd w:val="clear" w:color="auto" w:fill="auto"/>
            <w:vAlign w:val="center"/>
            <w:hideMark/>
          </w:tcPr>
          <w:p w:rsidR="00502789" w:rsidRPr="003B6DFD" w:rsidRDefault="00502789" w:rsidP="00A57796">
            <w:pPr>
              <w:rPr>
                <w:bCs/>
              </w:rPr>
            </w:pPr>
            <w:r w:rsidRPr="003B6DFD">
              <w:rPr>
                <w:bCs/>
              </w:rPr>
              <w:t>I. Các khoản phải thu dài hạn</w:t>
            </w:r>
          </w:p>
        </w:tc>
        <w:tc>
          <w:tcPr>
            <w:tcW w:w="1191" w:type="dxa"/>
            <w:tcBorders>
              <w:top w:val="single" w:sz="4" w:space="0" w:color="auto"/>
              <w:left w:val="nil"/>
              <w:bottom w:val="single" w:sz="4" w:space="0" w:color="auto"/>
              <w:right w:val="single" w:sz="4" w:space="0" w:color="auto"/>
            </w:tcBorders>
          </w:tcPr>
          <w:p w:rsidR="00502789" w:rsidRPr="003B6DFD" w:rsidRDefault="00B82813" w:rsidP="00B82813">
            <w:pPr>
              <w:jc w:val="center"/>
              <w:rPr>
                <w:bCs/>
              </w:rPr>
            </w:pPr>
            <w:r w:rsidRPr="003B6DFD">
              <w:rPr>
                <w:bCs/>
              </w:rPr>
              <w:t>210</w:t>
            </w:r>
          </w:p>
        </w:tc>
        <w:tc>
          <w:tcPr>
            <w:tcW w:w="2160" w:type="dxa"/>
            <w:tcBorders>
              <w:top w:val="nil"/>
              <w:left w:val="single" w:sz="4" w:space="0" w:color="auto"/>
              <w:bottom w:val="single" w:sz="4" w:space="0" w:color="auto"/>
              <w:right w:val="single" w:sz="4" w:space="0" w:color="auto"/>
            </w:tcBorders>
            <w:shd w:val="clear" w:color="auto" w:fill="auto"/>
            <w:vAlign w:val="center"/>
          </w:tcPr>
          <w:p w:rsidR="00502789" w:rsidRPr="003B6DFD" w:rsidRDefault="00600B39" w:rsidP="00A57796">
            <w:pPr>
              <w:jc w:val="right"/>
              <w:rPr>
                <w:bCs/>
              </w:rPr>
            </w:pPr>
            <w:r>
              <w:rPr>
                <w:bCs/>
              </w:rPr>
              <w:t>0</w:t>
            </w:r>
          </w:p>
        </w:tc>
      </w:tr>
      <w:tr w:rsidR="00502789" w:rsidRPr="003B6DFD" w:rsidTr="00B82813">
        <w:trPr>
          <w:trHeight w:val="340"/>
        </w:trPr>
        <w:tc>
          <w:tcPr>
            <w:tcW w:w="6220" w:type="dxa"/>
            <w:tcBorders>
              <w:top w:val="nil"/>
              <w:left w:val="single" w:sz="4" w:space="0" w:color="auto"/>
              <w:bottom w:val="single" w:sz="4" w:space="0" w:color="auto"/>
              <w:right w:val="single" w:sz="4" w:space="0" w:color="auto"/>
            </w:tcBorders>
            <w:shd w:val="clear" w:color="auto" w:fill="auto"/>
            <w:vAlign w:val="center"/>
            <w:hideMark/>
          </w:tcPr>
          <w:p w:rsidR="00502789" w:rsidRPr="003B6DFD" w:rsidRDefault="00502789" w:rsidP="00A57796">
            <w:pPr>
              <w:rPr>
                <w:bCs/>
              </w:rPr>
            </w:pPr>
            <w:r w:rsidRPr="003B6DFD">
              <w:rPr>
                <w:bCs/>
              </w:rPr>
              <w:t>II. Tài sản cố định</w:t>
            </w:r>
          </w:p>
        </w:tc>
        <w:tc>
          <w:tcPr>
            <w:tcW w:w="1191" w:type="dxa"/>
            <w:tcBorders>
              <w:top w:val="single" w:sz="4" w:space="0" w:color="auto"/>
              <w:left w:val="nil"/>
              <w:bottom w:val="single" w:sz="4" w:space="0" w:color="auto"/>
              <w:right w:val="single" w:sz="4" w:space="0" w:color="auto"/>
            </w:tcBorders>
          </w:tcPr>
          <w:p w:rsidR="00502789" w:rsidRPr="003B6DFD" w:rsidRDefault="00B82813" w:rsidP="00B82813">
            <w:pPr>
              <w:jc w:val="center"/>
              <w:rPr>
                <w:bCs/>
              </w:rPr>
            </w:pPr>
            <w:r w:rsidRPr="003B6DFD">
              <w:rPr>
                <w:bCs/>
              </w:rPr>
              <w:t>220</w:t>
            </w:r>
          </w:p>
        </w:tc>
        <w:tc>
          <w:tcPr>
            <w:tcW w:w="2160" w:type="dxa"/>
            <w:tcBorders>
              <w:top w:val="nil"/>
              <w:left w:val="single" w:sz="4" w:space="0" w:color="auto"/>
              <w:bottom w:val="single" w:sz="4" w:space="0" w:color="auto"/>
              <w:right w:val="single" w:sz="4" w:space="0" w:color="auto"/>
            </w:tcBorders>
            <w:shd w:val="clear" w:color="auto" w:fill="auto"/>
            <w:vAlign w:val="center"/>
          </w:tcPr>
          <w:p w:rsidR="00502789" w:rsidRPr="003B6DFD" w:rsidRDefault="00600B39" w:rsidP="00A57796">
            <w:pPr>
              <w:jc w:val="right"/>
              <w:rPr>
                <w:bCs/>
              </w:rPr>
            </w:pPr>
            <w:r>
              <w:rPr>
                <w:bCs/>
              </w:rPr>
              <w:t>3.823.727.534</w:t>
            </w:r>
          </w:p>
        </w:tc>
      </w:tr>
      <w:tr w:rsidR="00502789" w:rsidRPr="003B6DFD" w:rsidTr="005F1C15">
        <w:trPr>
          <w:trHeight w:val="340"/>
        </w:trPr>
        <w:tc>
          <w:tcPr>
            <w:tcW w:w="6220" w:type="dxa"/>
            <w:tcBorders>
              <w:top w:val="nil"/>
              <w:left w:val="single" w:sz="4" w:space="0" w:color="auto"/>
              <w:bottom w:val="single" w:sz="4" w:space="0" w:color="auto"/>
              <w:right w:val="single" w:sz="4" w:space="0" w:color="auto"/>
            </w:tcBorders>
            <w:shd w:val="clear" w:color="auto" w:fill="auto"/>
            <w:vAlign w:val="center"/>
            <w:hideMark/>
          </w:tcPr>
          <w:p w:rsidR="00502789" w:rsidRPr="003B6DFD" w:rsidRDefault="00502789" w:rsidP="00A57796">
            <w:pPr>
              <w:rPr>
                <w:bCs/>
              </w:rPr>
            </w:pPr>
            <w:r w:rsidRPr="003B6DFD">
              <w:rPr>
                <w:bCs/>
              </w:rPr>
              <w:t>III. Bất đồng sản đầu tư</w:t>
            </w:r>
          </w:p>
        </w:tc>
        <w:tc>
          <w:tcPr>
            <w:tcW w:w="1191" w:type="dxa"/>
            <w:tcBorders>
              <w:top w:val="single" w:sz="4" w:space="0" w:color="auto"/>
              <w:left w:val="nil"/>
              <w:bottom w:val="single" w:sz="4" w:space="0" w:color="auto"/>
              <w:right w:val="single" w:sz="4" w:space="0" w:color="auto"/>
            </w:tcBorders>
          </w:tcPr>
          <w:p w:rsidR="00502789" w:rsidRPr="003B6DFD" w:rsidRDefault="00B82813" w:rsidP="00B82813">
            <w:pPr>
              <w:jc w:val="center"/>
              <w:rPr>
                <w:bCs/>
              </w:rPr>
            </w:pPr>
            <w:r w:rsidRPr="003B6DFD">
              <w:rPr>
                <w:bCs/>
              </w:rPr>
              <w:t>230</w:t>
            </w:r>
          </w:p>
        </w:tc>
        <w:tc>
          <w:tcPr>
            <w:tcW w:w="2160" w:type="dxa"/>
            <w:tcBorders>
              <w:top w:val="nil"/>
              <w:left w:val="single" w:sz="4" w:space="0" w:color="auto"/>
              <w:bottom w:val="single" w:sz="4" w:space="0" w:color="auto"/>
              <w:right w:val="single" w:sz="4" w:space="0" w:color="auto"/>
            </w:tcBorders>
            <w:shd w:val="clear" w:color="auto" w:fill="auto"/>
            <w:vAlign w:val="center"/>
          </w:tcPr>
          <w:p w:rsidR="00502789" w:rsidRPr="003B6DFD" w:rsidRDefault="00600B39" w:rsidP="00A57796">
            <w:pPr>
              <w:jc w:val="right"/>
              <w:rPr>
                <w:bCs/>
              </w:rPr>
            </w:pPr>
            <w:r>
              <w:rPr>
                <w:bCs/>
              </w:rPr>
              <w:t>0</w:t>
            </w:r>
          </w:p>
        </w:tc>
      </w:tr>
      <w:tr w:rsidR="005F1C15" w:rsidRPr="005F1C15" w:rsidTr="00C15FDC">
        <w:trPr>
          <w:trHeight w:val="340"/>
        </w:trPr>
        <w:tc>
          <w:tcPr>
            <w:tcW w:w="6220" w:type="dxa"/>
            <w:tcBorders>
              <w:top w:val="single" w:sz="4" w:space="0" w:color="auto"/>
              <w:left w:val="single" w:sz="4" w:space="0" w:color="auto"/>
              <w:bottom w:val="single" w:sz="4" w:space="0" w:color="auto"/>
              <w:right w:val="single" w:sz="4" w:space="0" w:color="auto"/>
            </w:tcBorders>
            <w:shd w:val="clear" w:color="auto" w:fill="auto"/>
          </w:tcPr>
          <w:p w:rsidR="005F1C15" w:rsidRPr="005F1C15" w:rsidRDefault="005F1C15" w:rsidP="005F1C15">
            <w:pPr>
              <w:jc w:val="center"/>
              <w:rPr>
                <w:b/>
              </w:rPr>
            </w:pPr>
            <w:r w:rsidRPr="005F1C15">
              <w:rPr>
                <w:b/>
              </w:rPr>
              <w:lastRenderedPageBreak/>
              <w:t>NỘI DUNG</w:t>
            </w:r>
          </w:p>
        </w:tc>
        <w:tc>
          <w:tcPr>
            <w:tcW w:w="1191" w:type="dxa"/>
            <w:tcBorders>
              <w:top w:val="single" w:sz="4" w:space="0" w:color="auto"/>
              <w:left w:val="single" w:sz="4" w:space="0" w:color="auto"/>
              <w:bottom w:val="single" w:sz="4" w:space="0" w:color="auto"/>
              <w:right w:val="single" w:sz="4" w:space="0" w:color="auto"/>
            </w:tcBorders>
          </w:tcPr>
          <w:p w:rsidR="005F1C15" w:rsidRPr="005F1C15" w:rsidRDefault="005F1C15" w:rsidP="005F1C15">
            <w:pPr>
              <w:jc w:val="center"/>
              <w:rPr>
                <w:b/>
              </w:rPr>
            </w:pPr>
            <w:r w:rsidRPr="005F1C15">
              <w:rPr>
                <w:b/>
              </w:rPr>
              <w:t>MÃ SỐ</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5F1C15" w:rsidRPr="005F1C15" w:rsidRDefault="005F1C15" w:rsidP="005F1C15">
            <w:pPr>
              <w:jc w:val="center"/>
              <w:rPr>
                <w:b/>
              </w:rPr>
            </w:pPr>
            <w:r w:rsidRPr="005F1C15">
              <w:rPr>
                <w:b/>
              </w:rPr>
              <w:t>GIÁ TRỊ</w:t>
            </w:r>
          </w:p>
        </w:tc>
      </w:tr>
      <w:tr w:rsidR="00502789" w:rsidRPr="003B6DFD" w:rsidTr="00B82813">
        <w:trPr>
          <w:trHeight w:val="340"/>
        </w:trPr>
        <w:tc>
          <w:tcPr>
            <w:tcW w:w="6220" w:type="dxa"/>
            <w:tcBorders>
              <w:top w:val="nil"/>
              <w:left w:val="single" w:sz="4" w:space="0" w:color="auto"/>
              <w:bottom w:val="single" w:sz="4" w:space="0" w:color="auto"/>
              <w:right w:val="single" w:sz="4" w:space="0" w:color="auto"/>
            </w:tcBorders>
            <w:shd w:val="clear" w:color="auto" w:fill="auto"/>
            <w:vAlign w:val="center"/>
          </w:tcPr>
          <w:p w:rsidR="00502789" w:rsidRPr="003B6DFD" w:rsidRDefault="00502789" w:rsidP="00A57796">
            <w:pPr>
              <w:rPr>
                <w:bCs/>
              </w:rPr>
            </w:pPr>
            <w:r w:rsidRPr="003B6DFD">
              <w:rPr>
                <w:bCs/>
              </w:rPr>
              <w:t>IV. Tài sản dỡ dang dài hạn</w:t>
            </w:r>
          </w:p>
        </w:tc>
        <w:tc>
          <w:tcPr>
            <w:tcW w:w="1191" w:type="dxa"/>
            <w:tcBorders>
              <w:top w:val="single" w:sz="4" w:space="0" w:color="auto"/>
              <w:left w:val="nil"/>
              <w:bottom w:val="single" w:sz="4" w:space="0" w:color="auto"/>
              <w:right w:val="single" w:sz="4" w:space="0" w:color="auto"/>
            </w:tcBorders>
          </w:tcPr>
          <w:p w:rsidR="00502789" w:rsidRPr="003B6DFD" w:rsidRDefault="00B82813" w:rsidP="00B82813">
            <w:pPr>
              <w:jc w:val="center"/>
              <w:rPr>
                <w:bCs/>
              </w:rPr>
            </w:pPr>
            <w:r w:rsidRPr="003B6DFD">
              <w:rPr>
                <w:bCs/>
              </w:rPr>
              <w:t>240</w:t>
            </w:r>
          </w:p>
        </w:tc>
        <w:tc>
          <w:tcPr>
            <w:tcW w:w="2160" w:type="dxa"/>
            <w:tcBorders>
              <w:top w:val="nil"/>
              <w:left w:val="single" w:sz="4" w:space="0" w:color="auto"/>
              <w:bottom w:val="single" w:sz="4" w:space="0" w:color="auto"/>
              <w:right w:val="single" w:sz="4" w:space="0" w:color="auto"/>
            </w:tcBorders>
            <w:shd w:val="clear" w:color="auto" w:fill="auto"/>
            <w:vAlign w:val="center"/>
          </w:tcPr>
          <w:p w:rsidR="00502789" w:rsidRPr="003B6DFD" w:rsidRDefault="00600B39" w:rsidP="00A57796">
            <w:pPr>
              <w:jc w:val="right"/>
              <w:rPr>
                <w:bCs/>
              </w:rPr>
            </w:pPr>
            <w:r>
              <w:rPr>
                <w:bCs/>
              </w:rPr>
              <w:t>0</w:t>
            </w:r>
          </w:p>
        </w:tc>
      </w:tr>
      <w:tr w:rsidR="00502789" w:rsidRPr="003B6DFD" w:rsidTr="00B82813">
        <w:trPr>
          <w:trHeight w:val="340"/>
        </w:trPr>
        <w:tc>
          <w:tcPr>
            <w:tcW w:w="6220" w:type="dxa"/>
            <w:tcBorders>
              <w:top w:val="nil"/>
              <w:left w:val="single" w:sz="4" w:space="0" w:color="auto"/>
              <w:bottom w:val="single" w:sz="4" w:space="0" w:color="auto"/>
              <w:right w:val="single" w:sz="4" w:space="0" w:color="auto"/>
            </w:tcBorders>
            <w:shd w:val="clear" w:color="auto" w:fill="auto"/>
            <w:vAlign w:val="center"/>
            <w:hideMark/>
          </w:tcPr>
          <w:p w:rsidR="00502789" w:rsidRPr="003B6DFD" w:rsidRDefault="00502789" w:rsidP="00A57796">
            <w:pPr>
              <w:rPr>
                <w:bCs/>
              </w:rPr>
            </w:pPr>
            <w:r w:rsidRPr="003B6DFD">
              <w:rPr>
                <w:bCs/>
              </w:rPr>
              <w:t>V. Đầu tư tài chính dài hạn</w:t>
            </w:r>
          </w:p>
        </w:tc>
        <w:tc>
          <w:tcPr>
            <w:tcW w:w="1191" w:type="dxa"/>
            <w:tcBorders>
              <w:top w:val="single" w:sz="4" w:space="0" w:color="auto"/>
              <w:left w:val="nil"/>
              <w:bottom w:val="single" w:sz="4" w:space="0" w:color="auto"/>
              <w:right w:val="single" w:sz="4" w:space="0" w:color="auto"/>
            </w:tcBorders>
          </w:tcPr>
          <w:p w:rsidR="00502789" w:rsidRPr="003B6DFD" w:rsidRDefault="00B82813" w:rsidP="00B82813">
            <w:pPr>
              <w:jc w:val="center"/>
              <w:rPr>
                <w:bCs/>
              </w:rPr>
            </w:pPr>
            <w:r w:rsidRPr="003B6DFD">
              <w:rPr>
                <w:bCs/>
              </w:rPr>
              <w:t>250</w:t>
            </w:r>
          </w:p>
        </w:tc>
        <w:tc>
          <w:tcPr>
            <w:tcW w:w="2160" w:type="dxa"/>
            <w:tcBorders>
              <w:top w:val="nil"/>
              <w:left w:val="single" w:sz="4" w:space="0" w:color="auto"/>
              <w:bottom w:val="single" w:sz="4" w:space="0" w:color="auto"/>
              <w:right w:val="single" w:sz="4" w:space="0" w:color="auto"/>
            </w:tcBorders>
            <w:shd w:val="clear" w:color="auto" w:fill="auto"/>
            <w:vAlign w:val="center"/>
          </w:tcPr>
          <w:p w:rsidR="00502789" w:rsidRPr="003B6DFD" w:rsidRDefault="00600B39" w:rsidP="00A57796">
            <w:pPr>
              <w:jc w:val="right"/>
              <w:rPr>
                <w:bCs/>
              </w:rPr>
            </w:pPr>
            <w:r>
              <w:rPr>
                <w:bCs/>
              </w:rPr>
              <w:t>571.719.035</w:t>
            </w:r>
          </w:p>
        </w:tc>
      </w:tr>
      <w:tr w:rsidR="00502789" w:rsidRPr="003B6DFD" w:rsidTr="00B82813">
        <w:trPr>
          <w:trHeight w:val="340"/>
        </w:trPr>
        <w:tc>
          <w:tcPr>
            <w:tcW w:w="6220" w:type="dxa"/>
            <w:tcBorders>
              <w:top w:val="nil"/>
              <w:left w:val="single" w:sz="4" w:space="0" w:color="auto"/>
              <w:bottom w:val="single" w:sz="4" w:space="0" w:color="auto"/>
              <w:right w:val="single" w:sz="4" w:space="0" w:color="auto"/>
            </w:tcBorders>
            <w:shd w:val="clear" w:color="auto" w:fill="auto"/>
            <w:vAlign w:val="center"/>
            <w:hideMark/>
          </w:tcPr>
          <w:p w:rsidR="00502789" w:rsidRPr="003B6DFD" w:rsidRDefault="00502789" w:rsidP="00A57796">
            <w:pPr>
              <w:rPr>
                <w:bCs/>
              </w:rPr>
            </w:pPr>
            <w:r w:rsidRPr="003B6DFD">
              <w:rPr>
                <w:bCs/>
              </w:rPr>
              <w:t>VI. Tài sản dài hạn khác</w:t>
            </w:r>
          </w:p>
        </w:tc>
        <w:tc>
          <w:tcPr>
            <w:tcW w:w="1191" w:type="dxa"/>
            <w:tcBorders>
              <w:top w:val="single" w:sz="4" w:space="0" w:color="auto"/>
              <w:left w:val="nil"/>
              <w:bottom w:val="single" w:sz="4" w:space="0" w:color="auto"/>
              <w:right w:val="single" w:sz="4" w:space="0" w:color="auto"/>
            </w:tcBorders>
          </w:tcPr>
          <w:p w:rsidR="00502789" w:rsidRPr="003B6DFD" w:rsidRDefault="005C7108" w:rsidP="00B82813">
            <w:pPr>
              <w:jc w:val="center"/>
              <w:rPr>
                <w:bCs/>
              </w:rPr>
            </w:pPr>
            <w:r w:rsidRPr="003B6DFD">
              <w:rPr>
                <w:bCs/>
              </w:rPr>
              <w:t>260</w:t>
            </w:r>
          </w:p>
        </w:tc>
        <w:tc>
          <w:tcPr>
            <w:tcW w:w="2160" w:type="dxa"/>
            <w:tcBorders>
              <w:top w:val="nil"/>
              <w:left w:val="single" w:sz="4" w:space="0" w:color="auto"/>
              <w:bottom w:val="single" w:sz="4" w:space="0" w:color="auto"/>
              <w:right w:val="single" w:sz="4" w:space="0" w:color="auto"/>
            </w:tcBorders>
            <w:shd w:val="clear" w:color="auto" w:fill="auto"/>
            <w:vAlign w:val="center"/>
          </w:tcPr>
          <w:p w:rsidR="00502789" w:rsidRPr="003B6DFD" w:rsidRDefault="00600B39" w:rsidP="00A57796">
            <w:pPr>
              <w:jc w:val="right"/>
              <w:rPr>
                <w:bCs/>
              </w:rPr>
            </w:pPr>
            <w:r>
              <w:rPr>
                <w:bCs/>
              </w:rPr>
              <w:t>29.791.667</w:t>
            </w:r>
          </w:p>
        </w:tc>
      </w:tr>
      <w:tr w:rsidR="003B6DFD" w:rsidRPr="003C484B" w:rsidTr="00B82813">
        <w:trPr>
          <w:trHeight w:val="340"/>
        </w:trPr>
        <w:tc>
          <w:tcPr>
            <w:tcW w:w="6220" w:type="dxa"/>
            <w:tcBorders>
              <w:top w:val="nil"/>
              <w:left w:val="single" w:sz="4" w:space="0" w:color="auto"/>
              <w:bottom w:val="single" w:sz="4" w:space="0" w:color="auto"/>
              <w:right w:val="single" w:sz="4" w:space="0" w:color="auto"/>
            </w:tcBorders>
            <w:shd w:val="clear" w:color="auto" w:fill="auto"/>
            <w:vAlign w:val="center"/>
          </w:tcPr>
          <w:p w:rsidR="003B6DFD" w:rsidRPr="003C484B" w:rsidRDefault="003B6DFD" w:rsidP="003B6DFD">
            <w:pPr>
              <w:rPr>
                <w:b/>
                <w:bCs/>
              </w:rPr>
            </w:pPr>
            <w:r w:rsidRPr="003C484B">
              <w:rPr>
                <w:b/>
                <w:bCs/>
              </w:rPr>
              <w:t xml:space="preserve">TỔNG CỘNG </w:t>
            </w:r>
            <w:r>
              <w:rPr>
                <w:b/>
                <w:bCs/>
              </w:rPr>
              <w:t>TÀI SẢN</w:t>
            </w:r>
          </w:p>
        </w:tc>
        <w:tc>
          <w:tcPr>
            <w:tcW w:w="1191" w:type="dxa"/>
            <w:tcBorders>
              <w:top w:val="single" w:sz="4" w:space="0" w:color="auto"/>
              <w:left w:val="nil"/>
              <w:bottom w:val="single" w:sz="4" w:space="0" w:color="auto"/>
              <w:right w:val="single" w:sz="4" w:space="0" w:color="auto"/>
            </w:tcBorders>
          </w:tcPr>
          <w:p w:rsidR="003B6DFD" w:rsidRDefault="00470269" w:rsidP="003B6DFD">
            <w:pPr>
              <w:jc w:val="center"/>
              <w:rPr>
                <w:b/>
                <w:bCs/>
              </w:rPr>
            </w:pPr>
            <w:r>
              <w:rPr>
                <w:b/>
                <w:bCs/>
              </w:rPr>
              <w:t>270</w:t>
            </w:r>
          </w:p>
        </w:tc>
        <w:tc>
          <w:tcPr>
            <w:tcW w:w="2160" w:type="dxa"/>
            <w:tcBorders>
              <w:top w:val="nil"/>
              <w:left w:val="single" w:sz="4" w:space="0" w:color="auto"/>
              <w:bottom w:val="single" w:sz="4" w:space="0" w:color="auto"/>
              <w:right w:val="single" w:sz="4" w:space="0" w:color="auto"/>
            </w:tcBorders>
            <w:shd w:val="clear" w:color="auto" w:fill="auto"/>
            <w:vAlign w:val="center"/>
          </w:tcPr>
          <w:p w:rsidR="003B6DFD" w:rsidRPr="003C484B" w:rsidRDefault="00600B39" w:rsidP="003B6DFD">
            <w:pPr>
              <w:jc w:val="right"/>
              <w:rPr>
                <w:b/>
                <w:bCs/>
              </w:rPr>
            </w:pPr>
            <w:r>
              <w:rPr>
                <w:b/>
                <w:bCs/>
              </w:rPr>
              <w:t>20.987.728.217</w:t>
            </w:r>
          </w:p>
        </w:tc>
      </w:tr>
      <w:tr w:rsidR="00502789" w:rsidRPr="003C484B" w:rsidTr="00B82813">
        <w:trPr>
          <w:trHeight w:val="340"/>
        </w:trPr>
        <w:tc>
          <w:tcPr>
            <w:tcW w:w="6220" w:type="dxa"/>
            <w:tcBorders>
              <w:top w:val="nil"/>
              <w:left w:val="single" w:sz="4" w:space="0" w:color="auto"/>
              <w:bottom w:val="single" w:sz="4" w:space="0" w:color="auto"/>
              <w:right w:val="single" w:sz="4" w:space="0" w:color="auto"/>
            </w:tcBorders>
            <w:shd w:val="clear" w:color="auto" w:fill="auto"/>
            <w:vAlign w:val="center"/>
            <w:hideMark/>
          </w:tcPr>
          <w:p w:rsidR="00502789" w:rsidRPr="003C484B" w:rsidRDefault="00502789" w:rsidP="00A57796">
            <w:pPr>
              <w:rPr>
                <w:b/>
                <w:bCs/>
              </w:rPr>
            </w:pPr>
            <w:r w:rsidRPr="003C484B">
              <w:rPr>
                <w:b/>
                <w:bCs/>
              </w:rPr>
              <w:t>PHẦN II: NGUỒN VỐN</w:t>
            </w:r>
          </w:p>
        </w:tc>
        <w:tc>
          <w:tcPr>
            <w:tcW w:w="1191" w:type="dxa"/>
            <w:tcBorders>
              <w:top w:val="single" w:sz="4" w:space="0" w:color="auto"/>
              <w:left w:val="nil"/>
              <w:bottom w:val="single" w:sz="4" w:space="0" w:color="auto"/>
              <w:right w:val="single" w:sz="4" w:space="0" w:color="auto"/>
            </w:tcBorders>
          </w:tcPr>
          <w:p w:rsidR="00502789" w:rsidRPr="003C484B" w:rsidRDefault="00502789" w:rsidP="00B82813">
            <w:pPr>
              <w:jc w:val="center"/>
              <w:rPr>
                <w:b/>
                <w:bCs/>
              </w:rPr>
            </w:pPr>
          </w:p>
        </w:tc>
        <w:tc>
          <w:tcPr>
            <w:tcW w:w="2160" w:type="dxa"/>
            <w:tcBorders>
              <w:top w:val="nil"/>
              <w:left w:val="single" w:sz="4" w:space="0" w:color="auto"/>
              <w:bottom w:val="single" w:sz="4" w:space="0" w:color="auto"/>
              <w:right w:val="single" w:sz="4" w:space="0" w:color="auto"/>
            </w:tcBorders>
            <w:shd w:val="clear" w:color="auto" w:fill="auto"/>
            <w:vAlign w:val="center"/>
          </w:tcPr>
          <w:p w:rsidR="00502789" w:rsidRPr="003C484B" w:rsidRDefault="00502789" w:rsidP="00A57796">
            <w:pPr>
              <w:jc w:val="right"/>
              <w:rPr>
                <w:b/>
                <w:bCs/>
              </w:rPr>
            </w:pPr>
          </w:p>
        </w:tc>
      </w:tr>
      <w:tr w:rsidR="00502789" w:rsidRPr="003C484B" w:rsidTr="00B82813">
        <w:trPr>
          <w:trHeight w:val="340"/>
        </w:trPr>
        <w:tc>
          <w:tcPr>
            <w:tcW w:w="6220" w:type="dxa"/>
            <w:tcBorders>
              <w:top w:val="nil"/>
              <w:left w:val="single" w:sz="4" w:space="0" w:color="auto"/>
              <w:bottom w:val="single" w:sz="4" w:space="0" w:color="auto"/>
              <w:right w:val="single" w:sz="4" w:space="0" w:color="auto"/>
            </w:tcBorders>
            <w:shd w:val="clear" w:color="auto" w:fill="auto"/>
            <w:vAlign w:val="center"/>
            <w:hideMark/>
          </w:tcPr>
          <w:p w:rsidR="00502789" w:rsidRPr="003C484B" w:rsidRDefault="00502789" w:rsidP="00A57796">
            <w:pPr>
              <w:rPr>
                <w:b/>
                <w:bCs/>
              </w:rPr>
            </w:pPr>
            <w:r w:rsidRPr="003C484B">
              <w:rPr>
                <w:b/>
                <w:bCs/>
              </w:rPr>
              <w:t xml:space="preserve">A - NỢ PHẢI TRẢ </w:t>
            </w:r>
          </w:p>
        </w:tc>
        <w:tc>
          <w:tcPr>
            <w:tcW w:w="1191" w:type="dxa"/>
            <w:tcBorders>
              <w:top w:val="single" w:sz="4" w:space="0" w:color="auto"/>
              <w:left w:val="nil"/>
              <w:bottom w:val="single" w:sz="4" w:space="0" w:color="auto"/>
              <w:right w:val="single" w:sz="4" w:space="0" w:color="auto"/>
            </w:tcBorders>
          </w:tcPr>
          <w:p w:rsidR="00502789" w:rsidRDefault="005C7108" w:rsidP="00B82813">
            <w:pPr>
              <w:jc w:val="center"/>
              <w:rPr>
                <w:b/>
                <w:bCs/>
              </w:rPr>
            </w:pPr>
            <w:r>
              <w:rPr>
                <w:b/>
                <w:bCs/>
              </w:rPr>
              <w:t>300</w:t>
            </w:r>
          </w:p>
        </w:tc>
        <w:tc>
          <w:tcPr>
            <w:tcW w:w="2160" w:type="dxa"/>
            <w:tcBorders>
              <w:top w:val="nil"/>
              <w:left w:val="single" w:sz="4" w:space="0" w:color="auto"/>
              <w:bottom w:val="single" w:sz="4" w:space="0" w:color="auto"/>
              <w:right w:val="single" w:sz="4" w:space="0" w:color="auto"/>
            </w:tcBorders>
            <w:shd w:val="clear" w:color="auto" w:fill="auto"/>
            <w:vAlign w:val="center"/>
          </w:tcPr>
          <w:p w:rsidR="00502789" w:rsidRPr="003C484B" w:rsidRDefault="00600B39" w:rsidP="00A57796">
            <w:pPr>
              <w:jc w:val="right"/>
              <w:rPr>
                <w:b/>
                <w:bCs/>
              </w:rPr>
            </w:pPr>
            <w:r>
              <w:rPr>
                <w:b/>
                <w:bCs/>
              </w:rPr>
              <w:t>905.859.907</w:t>
            </w:r>
          </w:p>
        </w:tc>
      </w:tr>
      <w:tr w:rsidR="00502789" w:rsidRPr="003B6DFD" w:rsidTr="00B82813">
        <w:trPr>
          <w:trHeight w:val="340"/>
        </w:trPr>
        <w:tc>
          <w:tcPr>
            <w:tcW w:w="6220" w:type="dxa"/>
            <w:tcBorders>
              <w:top w:val="nil"/>
              <w:left w:val="single" w:sz="4" w:space="0" w:color="auto"/>
              <w:bottom w:val="single" w:sz="4" w:space="0" w:color="auto"/>
              <w:right w:val="single" w:sz="4" w:space="0" w:color="auto"/>
            </w:tcBorders>
            <w:shd w:val="clear" w:color="auto" w:fill="auto"/>
            <w:vAlign w:val="center"/>
            <w:hideMark/>
          </w:tcPr>
          <w:p w:rsidR="00502789" w:rsidRPr="003B6DFD" w:rsidRDefault="00502789" w:rsidP="00A57796">
            <w:pPr>
              <w:rPr>
                <w:bCs/>
              </w:rPr>
            </w:pPr>
            <w:r w:rsidRPr="003B6DFD">
              <w:rPr>
                <w:bCs/>
              </w:rPr>
              <w:t>I. Nợ ngắn hạn</w:t>
            </w:r>
          </w:p>
        </w:tc>
        <w:tc>
          <w:tcPr>
            <w:tcW w:w="1191" w:type="dxa"/>
            <w:tcBorders>
              <w:top w:val="single" w:sz="4" w:space="0" w:color="auto"/>
              <w:left w:val="nil"/>
              <w:bottom w:val="single" w:sz="4" w:space="0" w:color="auto"/>
              <w:right w:val="single" w:sz="4" w:space="0" w:color="auto"/>
            </w:tcBorders>
          </w:tcPr>
          <w:p w:rsidR="00502789" w:rsidRPr="003B6DFD" w:rsidRDefault="005C7108" w:rsidP="00B82813">
            <w:pPr>
              <w:jc w:val="center"/>
              <w:rPr>
                <w:bCs/>
              </w:rPr>
            </w:pPr>
            <w:r w:rsidRPr="003B6DFD">
              <w:rPr>
                <w:bCs/>
              </w:rPr>
              <w:t>310</w:t>
            </w:r>
          </w:p>
        </w:tc>
        <w:tc>
          <w:tcPr>
            <w:tcW w:w="2160" w:type="dxa"/>
            <w:tcBorders>
              <w:top w:val="nil"/>
              <w:left w:val="single" w:sz="4" w:space="0" w:color="auto"/>
              <w:bottom w:val="single" w:sz="4" w:space="0" w:color="auto"/>
              <w:right w:val="single" w:sz="4" w:space="0" w:color="auto"/>
            </w:tcBorders>
            <w:shd w:val="clear" w:color="auto" w:fill="auto"/>
            <w:vAlign w:val="center"/>
          </w:tcPr>
          <w:p w:rsidR="00502789" w:rsidRPr="003B6DFD" w:rsidRDefault="00600B39" w:rsidP="00A57796">
            <w:pPr>
              <w:jc w:val="right"/>
              <w:rPr>
                <w:bCs/>
              </w:rPr>
            </w:pPr>
            <w:r>
              <w:rPr>
                <w:bCs/>
              </w:rPr>
              <w:t>905.859.907</w:t>
            </w:r>
          </w:p>
        </w:tc>
      </w:tr>
      <w:tr w:rsidR="00502789" w:rsidRPr="003B6DFD" w:rsidTr="00EB2526">
        <w:trPr>
          <w:trHeight w:val="340"/>
        </w:trPr>
        <w:tc>
          <w:tcPr>
            <w:tcW w:w="6220" w:type="dxa"/>
            <w:tcBorders>
              <w:top w:val="nil"/>
              <w:left w:val="single" w:sz="4" w:space="0" w:color="auto"/>
              <w:bottom w:val="single" w:sz="4" w:space="0" w:color="auto"/>
              <w:right w:val="single" w:sz="4" w:space="0" w:color="auto"/>
            </w:tcBorders>
            <w:shd w:val="clear" w:color="auto" w:fill="auto"/>
            <w:vAlign w:val="center"/>
            <w:hideMark/>
          </w:tcPr>
          <w:p w:rsidR="00600B39" w:rsidRPr="003B6DFD" w:rsidRDefault="00502789" w:rsidP="00A57796">
            <w:pPr>
              <w:rPr>
                <w:bCs/>
              </w:rPr>
            </w:pPr>
            <w:r w:rsidRPr="003B6DFD">
              <w:rPr>
                <w:bCs/>
              </w:rPr>
              <w:t>II. Nợ dài hạn</w:t>
            </w:r>
          </w:p>
        </w:tc>
        <w:tc>
          <w:tcPr>
            <w:tcW w:w="1191" w:type="dxa"/>
            <w:tcBorders>
              <w:top w:val="single" w:sz="4" w:space="0" w:color="auto"/>
              <w:left w:val="nil"/>
              <w:bottom w:val="single" w:sz="4" w:space="0" w:color="auto"/>
              <w:right w:val="single" w:sz="4" w:space="0" w:color="auto"/>
            </w:tcBorders>
          </w:tcPr>
          <w:p w:rsidR="00502789" w:rsidRPr="003B6DFD" w:rsidRDefault="005C7108" w:rsidP="00B82813">
            <w:pPr>
              <w:jc w:val="center"/>
              <w:rPr>
                <w:bCs/>
              </w:rPr>
            </w:pPr>
            <w:r w:rsidRPr="003B6DFD">
              <w:rPr>
                <w:bCs/>
              </w:rPr>
              <w:t>330</w:t>
            </w:r>
          </w:p>
        </w:tc>
        <w:tc>
          <w:tcPr>
            <w:tcW w:w="2160" w:type="dxa"/>
            <w:tcBorders>
              <w:top w:val="nil"/>
              <w:left w:val="single" w:sz="4" w:space="0" w:color="auto"/>
              <w:bottom w:val="single" w:sz="4" w:space="0" w:color="auto"/>
              <w:right w:val="single" w:sz="4" w:space="0" w:color="auto"/>
            </w:tcBorders>
            <w:shd w:val="clear" w:color="auto" w:fill="auto"/>
            <w:vAlign w:val="center"/>
          </w:tcPr>
          <w:p w:rsidR="00502789" w:rsidRPr="003B6DFD" w:rsidRDefault="00600B39" w:rsidP="00A57796">
            <w:pPr>
              <w:jc w:val="right"/>
              <w:rPr>
                <w:bCs/>
              </w:rPr>
            </w:pPr>
            <w:r>
              <w:rPr>
                <w:bCs/>
              </w:rPr>
              <w:t>0</w:t>
            </w:r>
          </w:p>
        </w:tc>
      </w:tr>
      <w:tr w:rsidR="00EB2526" w:rsidRPr="003C484B" w:rsidTr="00EB2526">
        <w:trPr>
          <w:trHeight w:val="340"/>
        </w:trPr>
        <w:tc>
          <w:tcPr>
            <w:tcW w:w="6220" w:type="dxa"/>
            <w:tcBorders>
              <w:top w:val="single" w:sz="4" w:space="0" w:color="auto"/>
              <w:left w:val="single" w:sz="4" w:space="0" w:color="auto"/>
              <w:bottom w:val="single" w:sz="4" w:space="0" w:color="auto"/>
              <w:right w:val="single" w:sz="4" w:space="0" w:color="auto"/>
            </w:tcBorders>
            <w:shd w:val="clear" w:color="auto" w:fill="auto"/>
            <w:vAlign w:val="center"/>
          </w:tcPr>
          <w:p w:rsidR="00EB2526" w:rsidRPr="003C484B" w:rsidRDefault="00EB2526" w:rsidP="00EB2526">
            <w:pPr>
              <w:jc w:val="center"/>
              <w:rPr>
                <w:b/>
                <w:bCs/>
              </w:rPr>
            </w:pPr>
            <w:r w:rsidRPr="003C484B">
              <w:rPr>
                <w:b/>
                <w:bCs/>
              </w:rPr>
              <w:t>NỘI DUNG</w:t>
            </w:r>
          </w:p>
        </w:tc>
        <w:tc>
          <w:tcPr>
            <w:tcW w:w="1191" w:type="dxa"/>
            <w:tcBorders>
              <w:top w:val="single" w:sz="4" w:space="0" w:color="auto"/>
              <w:left w:val="nil"/>
              <w:bottom w:val="single" w:sz="4" w:space="0" w:color="auto"/>
              <w:right w:val="single" w:sz="4" w:space="0" w:color="auto"/>
            </w:tcBorders>
          </w:tcPr>
          <w:p w:rsidR="00EB2526" w:rsidRPr="003C484B" w:rsidRDefault="00EB2526" w:rsidP="00EB2526">
            <w:pPr>
              <w:jc w:val="center"/>
              <w:rPr>
                <w:b/>
                <w:bCs/>
              </w:rPr>
            </w:pPr>
            <w:r>
              <w:rPr>
                <w:b/>
                <w:bCs/>
              </w:rPr>
              <w:t>MÃ SỐ</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EB2526" w:rsidRPr="003C484B" w:rsidRDefault="00EB2526" w:rsidP="00EB2526">
            <w:pPr>
              <w:jc w:val="center"/>
              <w:rPr>
                <w:b/>
                <w:bCs/>
              </w:rPr>
            </w:pPr>
            <w:r w:rsidRPr="003C484B">
              <w:rPr>
                <w:b/>
                <w:bCs/>
              </w:rPr>
              <w:t>GIÁ TRỊ</w:t>
            </w:r>
          </w:p>
        </w:tc>
      </w:tr>
      <w:tr w:rsidR="00EB2526" w:rsidRPr="003C484B" w:rsidTr="00B82813">
        <w:trPr>
          <w:trHeight w:val="340"/>
        </w:trPr>
        <w:tc>
          <w:tcPr>
            <w:tcW w:w="6220" w:type="dxa"/>
            <w:tcBorders>
              <w:top w:val="nil"/>
              <w:left w:val="single" w:sz="4" w:space="0" w:color="auto"/>
              <w:bottom w:val="single" w:sz="4" w:space="0" w:color="auto"/>
              <w:right w:val="single" w:sz="4" w:space="0" w:color="auto"/>
            </w:tcBorders>
            <w:shd w:val="clear" w:color="auto" w:fill="auto"/>
            <w:vAlign w:val="center"/>
            <w:hideMark/>
          </w:tcPr>
          <w:p w:rsidR="00EB2526" w:rsidRPr="003C484B" w:rsidRDefault="00EB2526" w:rsidP="00EB2526">
            <w:pPr>
              <w:rPr>
                <w:b/>
                <w:bCs/>
              </w:rPr>
            </w:pPr>
            <w:r w:rsidRPr="003C484B">
              <w:rPr>
                <w:b/>
                <w:bCs/>
              </w:rPr>
              <w:t xml:space="preserve">B - VỐN CHỦ SỞ HỮU </w:t>
            </w:r>
          </w:p>
        </w:tc>
        <w:tc>
          <w:tcPr>
            <w:tcW w:w="1191" w:type="dxa"/>
            <w:tcBorders>
              <w:top w:val="single" w:sz="4" w:space="0" w:color="auto"/>
              <w:left w:val="nil"/>
              <w:bottom w:val="single" w:sz="4" w:space="0" w:color="auto"/>
              <w:right w:val="single" w:sz="4" w:space="0" w:color="auto"/>
            </w:tcBorders>
          </w:tcPr>
          <w:p w:rsidR="00EB2526" w:rsidRDefault="00EB2526" w:rsidP="00EB2526">
            <w:pPr>
              <w:jc w:val="center"/>
              <w:rPr>
                <w:b/>
                <w:bCs/>
              </w:rPr>
            </w:pPr>
            <w:r>
              <w:rPr>
                <w:b/>
                <w:bCs/>
              </w:rPr>
              <w:t>400</w:t>
            </w:r>
          </w:p>
        </w:tc>
        <w:tc>
          <w:tcPr>
            <w:tcW w:w="2160" w:type="dxa"/>
            <w:tcBorders>
              <w:top w:val="nil"/>
              <w:left w:val="single" w:sz="4" w:space="0" w:color="auto"/>
              <w:bottom w:val="single" w:sz="4" w:space="0" w:color="auto"/>
              <w:right w:val="single" w:sz="4" w:space="0" w:color="auto"/>
            </w:tcBorders>
            <w:shd w:val="clear" w:color="auto" w:fill="auto"/>
            <w:vAlign w:val="center"/>
          </w:tcPr>
          <w:p w:rsidR="00EB2526" w:rsidRPr="003C484B" w:rsidRDefault="00EB2526" w:rsidP="00EB2526">
            <w:pPr>
              <w:jc w:val="right"/>
              <w:rPr>
                <w:b/>
                <w:bCs/>
              </w:rPr>
            </w:pPr>
            <w:r>
              <w:rPr>
                <w:b/>
                <w:bCs/>
              </w:rPr>
              <w:t>20.081.868.310</w:t>
            </w:r>
          </w:p>
        </w:tc>
      </w:tr>
      <w:tr w:rsidR="00EB2526" w:rsidRPr="003B6DFD" w:rsidTr="00B82813">
        <w:trPr>
          <w:trHeight w:val="340"/>
        </w:trPr>
        <w:tc>
          <w:tcPr>
            <w:tcW w:w="6220" w:type="dxa"/>
            <w:tcBorders>
              <w:top w:val="nil"/>
              <w:left w:val="single" w:sz="4" w:space="0" w:color="auto"/>
              <w:bottom w:val="single" w:sz="4" w:space="0" w:color="auto"/>
              <w:right w:val="single" w:sz="4" w:space="0" w:color="auto"/>
            </w:tcBorders>
            <w:shd w:val="clear" w:color="auto" w:fill="auto"/>
            <w:vAlign w:val="center"/>
            <w:hideMark/>
          </w:tcPr>
          <w:p w:rsidR="00EB2526" w:rsidRPr="003B6DFD" w:rsidRDefault="00EB2526" w:rsidP="00EB2526">
            <w:pPr>
              <w:rPr>
                <w:bCs/>
              </w:rPr>
            </w:pPr>
            <w:r w:rsidRPr="003B6DFD">
              <w:rPr>
                <w:bCs/>
              </w:rPr>
              <w:t>I. Vốn chủ sở hữu</w:t>
            </w:r>
          </w:p>
        </w:tc>
        <w:tc>
          <w:tcPr>
            <w:tcW w:w="1191" w:type="dxa"/>
            <w:tcBorders>
              <w:top w:val="single" w:sz="4" w:space="0" w:color="auto"/>
              <w:left w:val="nil"/>
              <w:bottom w:val="single" w:sz="4" w:space="0" w:color="auto"/>
              <w:right w:val="single" w:sz="4" w:space="0" w:color="auto"/>
            </w:tcBorders>
          </w:tcPr>
          <w:p w:rsidR="00EB2526" w:rsidRPr="003B6DFD" w:rsidRDefault="00EB2526" w:rsidP="00EB2526">
            <w:pPr>
              <w:jc w:val="center"/>
              <w:rPr>
                <w:bCs/>
              </w:rPr>
            </w:pPr>
            <w:r w:rsidRPr="003B6DFD">
              <w:rPr>
                <w:bCs/>
              </w:rPr>
              <w:t>410</w:t>
            </w:r>
          </w:p>
        </w:tc>
        <w:tc>
          <w:tcPr>
            <w:tcW w:w="2160" w:type="dxa"/>
            <w:tcBorders>
              <w:top w:val="nil"/>
              <w:left w:val="single" w:sz="4" w:space="0" w:color="auto"/>
              <w:bottom w:val="single" w:sz="4" w:space="0" w:color="auto"/>
              <w:right w:val="single" w:sz="4" w:space="0" w:color="auto"/>
            </w:tcBorders>
            <w:shd w:val="clear" w:color="auto" w:fill="auto"/>
            <w:vAlign w:val="center"/>
          </w:tcPr>
          <w:p w:rsidR="00EB2526" w:rsidRPr="003B6DFD" w:rsidRDefault="00EB2526" w:rsidP="00EB2526">
            <w:pPr>
              <w:jc w:val="right"/>
              <w:rPr>
                <w:bCs/>
              </w:rPr>
            </w:pPr>
            <w:r>
              <w:rPr>
                <w:bCs/>
              </w:rPr>
              <w:t>20.081.868.310</w:t>
            </w:r>
          </w:p>
        </w:tc>
      </w:tr>
      <w:tr w:rsidR="00EB2526" w:rsidRPr="003B6DFD" w:rsidTr="00B82813">
        <w:trPr>
          <w:trHeight w:val="340"/>
        </w:trPr>
        <w:tc>
          <w:tcPr>
            <w:tcW w:w="6220" w:type="dxa"/>
            <w:tcBorders>
              <w:top w:val="nil"/>
              <w:left w:val="single" w:sz="4" w:space="0" w:color="auto"/>
              <w:bottom w:val="single" w:sz="4" w:space="0" w:color="auto"/>
              <w:right w:val="single" w:sz="4" w:space="0" w:color="auto"/>
            </w:tcBorders>
            <w:shd w:val="clear" w:color="auto" w:fill="auto"/>
            <w:vAlign w:val="center"/>
            <w:hideMark/>
          </w:tcPr>
          <w:p w:rsidR="00EB2526" w:rsidRPr="003B6DFD" w:rsidRDefault="00EB2526" w:rsidP="00EB2526">
            <w:pPr>
              <w:rPr>
                <w:bCs/>
              </w:rPr>
            </w:pPr>
            <w:r w:rsidRPr="003B6DFD">
              <w:rPr>
                <w:bCs/>
              </w:rPr>
              <w:t>II. Nguồn vốn kinh phí và quỹ khác</w:t>
            </w:r>
          </w:p>
        </w:tc>
        <w:tc>
          <w:tcPr>
            <w:tcW w:w="1191" w:type="dxa"/>
            <w:tcBorders>
              <w:top w:val="single" w:sz="4" w:space="0" w:color="auto"/>
              <w:left w:val="nil"/>
              <w:bottom w:val="single" w:sz="4" w:space="0" w:color="auto"/>
              <w:right w:val="single" w:sz="4" w:space="0" w:color="auto"/>
            </w:tcBorders>
          </w:tcPr>
          <w:p w:rsidR="00EB2526" w:rsidRPr="003B6DFD" w:rsidRDefault="00EB2526" w:rsidP="00EB2526">
            <w:pPr>
              <w:jc w:val="center"/>
              <w:rPr>
                <w:bCs/>
              </w:rPr>
            </w:pPr>
            <w:r w:rsidRPr="003B6DFD">
              <w:rPr>
                <w:bCs/>
              </w:rPr>
              <w:t>430</w:t>
            </w:r>
          </w:p>
        </w:tc>
        <w:tc>
          <w:tcPr>
            <w:tcW w:w="2160" w:type="dxa"/>
            <w:tcBorders>
              <w:top w:val="nil"/>
              <w:left w:val="single" w:sz="4" w:space="0" w:color="auto"/>
              <w:bottom w:val="single" w:sz="4" w:space="0" w:color="auto"/>
              <w:right w:val="single" w:sz="4" w:space="0" w:color="auto"/>
            </w:tcBorders>
            <w:shd w:val="clear" w:color="auto" w:fill="auto"/>
            <w:vAlign w:val="center"/>
          </w:tcPr>
          <w:p w:rsidR="00EB2526" w:rsidRPr="003B6DFD" w:rsidRDefault="00EB2526" w:rsidP="00EB2526">
            <w:pPr>
              <w:jc w:val="right"/>
              <w:rPr>
                <w:bCs/>
              </w:rPr>
            </w:pPr>
            <w:r>
              <w:rPr>
                <w:bCs/>
              </w:rPr>
              <w:t>0</w:t>
            </w:r>
          </w:p>
        </w:tc>
      </w:tr>
      <w:tr w:rsidR="00EB2526" w:rsidRPr="003C484B" w:rsidTr="00B82813">
        <w:trPr>
          <w:trHeight w:val="340"/>
        </w:trPr>
        <w:tc>
          <w:tcPr>
            <w:tcW w:w="6220" w:type="dxa"/>
            <w:tcBorders>
              <w:top w:val="nil"/>
              <w:left w:val="single" w:sz="4" w:space="0" w:color="auto"/>
              <w:bottom w:val="single" w:sz="4" w:space="0" w:color="auto"/>
              <w:right w:val="single" w:sz="4" w:space="0" w:color="auto"/>
            </w:tcBorders>
            <w:shd w:val="clear" w:color="auto" w:fill="auto"/>
            <w:vAlign w:val="center"/>
            <w:hideMark/>
          </w:tcPr>
          <w:p w:rsidR="00EB2526" w:rsidRPr="003C484B" w:rsidRDefault="00EB2526" w:rsidP="00EB2526">
            <w:pPr>
              <w:rPr>
                <w:b/>
                <w:bCs/>
              </w:rPr>
            </w:pPr>
            <w:r w:rsidRPr="003C484B">
              <w:rPr>
                <w:b/>
                <w:bCs/>
              </w:rPr>
              <w:t xml:space="preserve">TỔNG CỘNG NGUỒN VỐN </w:t>
            </w:r>
          </w:p>
        </w:tc>
        <w:tc>
          <w:tcPr>
            <w:tcW w:w="1191" w:type="dxa"/>
            <w:tcBorders>
              <w:top w:val="single" w:sz="4" w:space="0" w:color="auto"/>
              <w:left w:val="nil"/>
              <w:bottom w:val="single" w:sz="4" w:space="0" w:color="auto"/>
              <w:right w:val="single" w:sz="4" w:space="0" w:color="auto"/>
            </w:tcBorders>
          </w:tcPr>
          <w:p w:rsidR="00EB2526" w:rsidRDefault="00EB2526" w:rsidP="00EB2526">
            <w:pPr>
              <w:jc w:val="center"/>
              <w:rPr>
                <w:b/>
                <w:bCs/>
              </w:rPr>
            </w:pPr>
            <w:r>
              <w:rPr>
                <w:b/>
                <w:bCs/>
              </w:rPr>
              <w:t>440</w:t>
            </w:r>
          </w:p>
        </w:tc>
        <w:tc>
          <w:tcPr>
            <w:tcW w:w="2160" w:type="dxa"/>
            <w:tcBorders>
              <w:top w:val="nil"/>
              <w:left w:val="single" w:sz="4" w:space="0" w:color="auto"/>
              <w:bottom w:val="single" w:sz="4" w:space="0" w:color="auto"/>
              <w:right w:val="single" w:sz="4" w:space="0" w:color="auto"/>
            </w:tcBorders>
            <w:shd w:val="clear" w:color="auto" w:fill="auto"/>
            <w:vAlign w:val="center"/>
          </w:tcPr>
          <w:p w:rsidR="00EB2526" w:rsidRPr="003C484B" w:rsidRDefault="00EB2526" w:rsidP="00EB2526">
            <w:pPr>
              <w:jc w:val="right"/>
              <w:rPr>
                <w:b/>
                <w:bCs/>
              </w:rPr>
            </w:pPr>
            <w:r>
              <w:rPr>
                <w:b/>
                <w:bCs/>
              </w:rPr>
              <w:t>20.987.728.217</w:t>
            </w:r>
          </w:p>
        </w:tc>
      </w:tr>
    </w:tbl>
    <w:p w:rsidR="001231E1" w:rsidRPr="003C484B" w:rsidRDefault="001231E1" w:rsidP="001231E1">
      <w:pPr>
        <w:jc w:val="right"/>
        <w:rPr>
          <w:i/>
          <w:sz w:val="12"/>
          <w:szCs w:val="26"/>
          <w:lang w:val="nl-NL"/>
        </w:rPr>
      </w:pPr>
    </w:p>
    <w:p w:rsidR="0063677D" w:rsidRPr="003C484B" w:rsidRDefault="00147E4F" w:rsidP="0063677D">
      <w:pPr>
        <w:pStyle w:val="ListParagraph"/>
        <w:numPr>
          <w:ilvl w:val="0"/>
          <w:numId w:val="26"/>
        </w:numPr>
        <w:spacing w:line="360" w:lineRule="auto"/>
        <w:jc w:val="both"/>
        <w:rPr>
          <w:i/>
          <w:sz w:val="26"/>
          <w:szCs w:val="26"/>
          <w:lang w:val="nl-NL"/>
        </w:rPr>
      </w:pPr>
      <w:r>
        <w:rPr>
          <w:b/>
          <w:sz w:val="26"/>
          <w:szCs w:val="26"/>
          <w:lang w:val="nl-NL"/>
        </w:rPr>
        <w:t>Kết quả thẩm tra số liệu thẩm tra báo cáo</w:t>
      </w:r>
      <w:r w:rsidR="00EB2526">
        <w:rPr>
          <w:b/>
          <w:sz w:val="26"/>
          <w:szCs w:val="26"/>
          <w:lang w:val="nl-NL"/>
        </w:rPr>
        <w:t>kết quả kinh doanh năm 2017</w:t>
      </w:r>
      <w:r w:rsidR="00616BF4" w:rsidRPr="003C484B">
        <w:rPr>
          <w:b/>
          <w:sz w:val="26"/>
          <w:szCs w:val="26"/>
          <w:lang w:val="nl-NL"/>
        </w:rPr>
        <w:t>.</w:t>
      </w:r>
    </w:p>
    <w:p w:rsidR="001231E1" w:rsidRPr="003C484B" w:rsidRDefault="001231E1" w:rsidP="001231E1">
      <w:pPr>
        <w:jc w:val="right"/>
        <w:rPr>
          <w:b/>
          <w:sz w:val="26"/>
          <w:szCs w:val="26"/>
          <w:u w:val="single"/>
          <w:lang w:val="nl-NL"/>
        </w:rPr>
      </w:pPr>
      <w:r w:rsidRPr="003C484B">
        <w:rPr>
          <w:i/>
          <w:sz w:val="26"/>
          <w:szCs w:val="26"/>
          <w:lang w:val="nl-NL"/>
        </w:rPr>
        <w:t>Đvt: Đồng</w:t>
      </w:r>
    </w:p>
    <w:p w:rsidR="00060DB7" w:rsidRPr="003C484B" w:rsidRDefault="00060DB7">
      <w:pPr>
        <w:jc w:val="both"/>
        <w:rPr>
          <w:b/>
          <w:sz w:val="12"/>
          <w:szCs w:val="26"/>
          <w:u w:val="single"/>
          <w:lang w:val="nl-NL"/>
        </w:rPr>
      </w:pPr>
    </w:p>
    <w:tbl>
      <w:tblPr>
        <w:tblW w:w="9536" w:type="dxa"/>
        <w:tblInd w:w="98" w:type="dxa"/>
        <w:tblLook w:val="04A0" w:firstRow="1" w:lastRow="0" w:firstColumn="1" w:lastColumn="0" w:noHBand="0" w:noVBand="1"/>
      </w:tblPr>
      <w:tblGrid>
        <w:gridCol w:w="5426"/>
        <w:gridCol w:w="1985"/>
        <w:gridCol w:w="2125"/>
      </w:tblGrid>
      <w:tr w:rsidR="00470269" w:rsidRPr="003C484B" w:rsidTr="00630945">
        <w:trPr>
          <w:trHeight w:val="90"/>
        </w:trPr>
        <w:tc>
          <w:tcPr>
            <w:tcW w:w="5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0269" w:rsidRPr="003C484B" w:rsidRDefault="00470269" w:rsidP="00A57796">
            <w:pPr>
              <w:jc w:val="center"/>
              <w:rPr>
                <w:b/>
                <w:bCs/>
              </w:rPr>
            </w:pPr>
            <w:r w:rsidRPr="003C484B">
              <w:rPr>
                <w:b/>
                <w:bCs/>
              </w:rPr>
              <w:t>CHỈ TIÊU</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470269" w:rsidRPr="003C484B" w:rsidRDefault="00470269" w:rsidP="00A57796">
            <w:pPr>
              <w:jc w:val="center"/>
              <w:rPr>
                <w:b/>
                <w:bCs/>
              </w:rPr>
            </w:pPr>
            <w:r>
              <w:rPr>
                <w:b/>
                <w:bCs/>
              </w:rPr>
              <w:t>201</w:t>
            </w:r>
            <w:r w:rsidR="00EB2526">
              <w:rPr>
                <w:b/>
                <w:bCs/>
              </w:rPr>
              <w:t>7</w:t>
            </w:r>
          </w:p>
        </w:tc>
        <w:tc>
          <w:tcPr>
            <w:tcW w:w="2125" w:type="dxa"/>
            <w:tcBorders>
              <w:top w:val="single" w:sz="4" w:space="0" w:color="auto"/>
              <w:left w:val="nil"/>
              <w:bottom w:val="single" w:sz="4" w:space="0" w:color="auto"/>
              <w:right w:val="single" w:sz="4" w:space="0" w:color="auto"/>
            </w:tcBorders>
          </w:tcPr>
          <w:p w:rsidR="00470269" w:rsidRPr="003C484B" w:rsidRDefault="00470269" w:rsidP="00470269">
            <w:pPr>
              <w:jc w:val="center"/>
              <w:rPr>
                <w:b/>
                <w:bCs/>
              </w:rPr>
            </w:pPr>
            <w:r>
              <w:rPr>
                <w:b/>
                <w:bCs/>
              </w:rPr>
              <w:t>201</w:t>
            </w:r>
            <w:r w:rsidR="00EB2526">
              <w:rPr>
                <w:b/>
                <w:bCs/>
              </w:rPr>
              <w:t>6</w:t>
            </w:r>
          </w:p>
        </w:tc>
      </w:tr>
      <w:tr w:rsidR="00EB2526" w:rsidRPr="007E5925" w:rsidTr="00630945">
        <w:trPr>
          <w:trHeight w:val="340"/>
        </w:trPr>
        <w:tc>
          <w:tcPr>
            <w:tcW w:w="5426" w:type="dxa"/>
            <w:tcBorders>
              <w:top w:val="nil"/>
              <w:left w:val="single" w:sz="4" w:space="0" w:color="auto"/>
              <w:bottom w:val="single" w:sz="4" w:space="0" w:color="auto"/>
              <w:right w:val="single" w:sz="4" w:space="0" w:color="auto"/>
            </w:tcBorders>
            <w:shd w:val="clear" w:color="auto" w:fill="auto"/>
            <w:vAlign w:val="center"/>
            <w:hideMark/>
          </w:tcPr>
          <w:p w:rsidR="00EB2526" w:rsidRPr="007E5925" w:rsidRDefault="00EB2526" w:rsidP="00EB2526">
            <w:r w:rsidRPr="007E5925">
              <w:t xml:space="preserve">1. Doanh thu thuần về bán hàng và cung cấp dịch vụ </w:t>
            </w:r>
          </w:p>
        </w:tc>
        <w:tc>
          <w:tcPr>
            <w:tcW w:w="1985" w:type="dxa"/>
            <w:tcBorders>
              <w:top w:val="nil"/>
              <w:left w:val="nil"/>
              <w:bottom w:val="single" w:sz="4" w:space="0" w:color="auto"/>
              <w:right w:val="single" w:sz="4" w:space="0" w:color="auto"/>
            </w:tcBorders>
            <w:shd w:val="clear" w:color="auto" w:fill="auto"/>
            <w:vAlign w:val="bottom"/>
          </w:tcPr>
          <w:p w:rsidR="00EB2526" w:rsidRPr="007E5925" w:rsidRDefault="00EB2526" w:rsidP="00EB2526">
            <w:pPr>
              <w:jc w:val="right"/>
            </w:pPr>
            <w:r>
              <w:t>11.569.616.516</w:t>
            </w:r>
          </w:p>
        </w:tc>
        <w:tc>
          <w:tcPr>
            <w:tcW w:w="2125" w:type="dxa"/>
            <w:tcBorders>
              <w:top w:val="nil"/>
              <w:left w:val="nil"/>
              <w:bottom w:val="single" w:sz="4" w:space="0" w:color="auto"/>
              <w:right w:val="single" w:sz="4" w:space="0" w:color="auto"/>
            </w:tcBorders>
            <w:vAlign w:val="bottom"/>
          </w:tcPr>
          <w:p w:rsidR="00EB2526" w:rsidRPr="007E5925" w:rsidRDefault="00EB2526" w:rsidP="00EB2526">
            <w:pPr>
              <w:jc w:val="right"/>
            </w:pPr>
            <w:r w:rsidRPr="007E5925">
              <w:t>11.734.971.563</w:t>
            </w:r>
          </w:p>
        </w:tc>
      </w:tr>
      <w:tr w:rsidR="00EB2526" w:rsidRPr="007E5925" w:rsidTr="00630945">
        <w:trPr>
          <w:trHeight w:val="340"/>
        </w:trPr>
        <w:tc>
          <w:tcPr>
            <w:tcW w:w="5426" w:type="dxa"/>
            <w:tcBorders>
              <w:top w:val="nil"/>
              <w:left w:val="single" w:sz="4" w:space="0" w:color="auto"/>
              <w:bottom w:val="single" w:sz="4" w:space="0" w:color="auto"/>
              <w:right w:val="single" w:sz="4" w:space="0" w:color="auto"/>
            </w:tcBorders>
            <w:shd w:val="clear" w:color="auto" w:fill="auto"/>
            <w:vAlign w:val="center"/>
            <w:hideMark/>
          </w:tcPr>
          <w:p w:rsidR="00EB2526" w:rsidRPr="007E5925" w:rsidRDefault="00EB2526" w:rsidP="00EB2526">
            <w:r w:rsidRPr="007E5925">
              <w:t>2. Giá vốn hàng bán</w:t>
            </w:r>
          </w:p>
        </w:tc>
        <w:tc>
          <w:tcPr>
            <w:tcW w:w="1985" w:type="dxa"/>
            <w:tcBorders>
              <w:top w:val="nil"/>
              <w:left w:val="nil"/>
              <w:bottom w:val="single" w:sz="4" w:space="0" w:color="auto"/>
              <w:right w:val="single" w:sz="4" w:space="0" w:color="auto"/>
            </w:tcBorders>
            <w:shd w:val="clear" w:color="auto" w:fill="auto"/>
            <w:vAlign w:val="bottom"/>
          </w:tcPr>
          <w:p w:rsidR="00EB2526" w:rsidRPr="007E5925" w:rsidRDefault="00EB2526" w:rsidP="00EB2526">
            <w:pPr>
              <w:jc w:val="right"/>
            </w:pPr>
            <w:r>
              <w:t>9.072.661.240</w:t>
            </w:r>
          </w:p>
        </w:tc>
        <w:tc>
          <w:tcPr>
            <w:tcW w:w="2125" w:type="dxa"/>
            <w:tcBorders>
              <w:top w:val="nil"/>
              <w:left w:val="nil"/>
              <w:bottom w:val="single" w:sz="4" w:space="0" w:color="auto"/>
              <w:right w:val="single" w:sz="4" w:space="0" w:color="auto"/>
            </w:tcBorders>
            <w:vAlign w:val="bottom"/>
          </w:tcPr>
          <w:p w:rsidR="00EB2526" w:rsidRPr="007E5925" w:rsidRDefault="00EB2526" w:rsidP="00EB2526">
            <w:pPr>
              <w:jc w:val="right"/>
            </w:pPr>
            <w:r w:rsidRPr="007E5925">
              <w:t>9.701.620.195</w:t>
            </w:r>
          </w:p>
        </w:tc>
      </w:tr>
      <w:tr w:rsidR="00EB2526" w:rsidRPr="007E5925" w:rsidTr="00630945">
        <w:trPr>
          <w:trHeight w:val="340"/>
        </w:trPr>
        <w:tc>
          <w:tcPr>
            <w:tcW w:w="5426" w:type="dxa"/>
            <w:tcBorders>
              <w:top w:val="nil"/>
              <w:left w:val="single" w:sz="4" w:space="0" w:color="auto"/>
              <w:bottom w:val="single" w:sz="4" w:space="0" w:color="auto"/>
              <w:right w:val="single" w:sz="4" w:space="0" w:color="auto"/>
            </w:tcBorders>
            <w:shd w:val="clear" w:color="auto" w:fill="auto"/>
            <w:vAlign w:val="center"/>
            <w:hideMark/>
          </w:tcPr>
          <w:p w:rsidR="00EB2526" w:rsidRPr="007E5925" w:rsidRDefault="00EB2526" w:rsidP="00EB2526">
            <w:r w:rsidRPr="007E5925">
              <w:t xml:space="preserve">3. Lợi nhuận gộp về bán hàng và cung cấp dịch vụ </w:t>
            </w:r>
          </w:p>
        </w:tc>
        <w:tc>
          <w:tcPr>
            <w:tcW w:w="1985" w:type="dxa"/>
            <w:tcBorders>
              <w:top w:val="nil"/>
              <w:left w:val="nil"/>
              <w:bottom w:val="single" w:sz="4" w:space="0" w:color="auto"/>
              <w:right w:val="single" w:sz="4" w:space="0" w:color="auto"/>
            </w:tcBorders>
            <w:shd w:val="clear" w:color="auto" w:fill="auto"/>
            <w:vAlign w:val="bottom"/>
          </w:tcPr>
          <w:p w:rsidR="00EB2526" w:rsidRPr="007E5925" w:rsidRDefault="00EB2526" w:rsidP="00EB2526">
            <w:pPr>
              <w:jc w:val="right"/>
            </w:pPr>
            <w:r>
              <w:t>2.496.955.276</w:t>
            </w:r>
          </w:p>
        </w:tc>
        <w:tc>
          <w:tcPr>
            <w:tcW w:w="2125" w:type="dxa"/>
            <w:tcBorders>
              <w:top w:val="nil"/>
              <w:left w:val="nil"/>
              <w:bottom w:val="single" w:sz="4" w:space="0" w:color="auto"/>
              <w:right w:val="single" w:sz="4" w:space="0" w:color="auto"/>
            </w:tcBorders>
            <w:vAlign w:val="bottom"/>
          </w:tcPr>
          <w:p w:rsidR="00EB2526" w:rsidRPr="007E5925" w:rsidRDefault="00EB2526" w:rsidP="00EB2526">
            <w:pPr>
              <w:jc w:val="right"/>
            </w:pPr>
            <w:r w:rsidRPr="007E5925">
              <w:t>2.033.351.368</w:t>
            </w:r>
          </w:p>
        </w:tc>
      </w:tr>
      <w:tr w:rsidR="00EB2526" w:rsidRPr="007E5925" w:rsidTr="00630945">
        <w:trPr>
          <w:trHeight w:val="340"/>
        </w:trPr>
        <w:tc>
          <w:tcPr>
            <w:tcW w:w="5426" w:type="dxa"/>
            <w:tcBorders>
              <w:top w:val="nil"/>
              <w:left w:val="single" w:sz="4" w:space="0" w:color="auto"/>
              <w:bottom w:val="single" w:sz="4" w:space="0" w:color="auto"/>
              <w:right w:val="single" w:sz="4" w:space="0" w:color="auto"/>
            </w:tcBorders>
            <w:shd w:val="clear" w:color="auto" w:fill="auto"/>
            <w:vAlign w:val="center"/>
            <w:hideMark/>
          </w:tcPr>
          <w:p w:rsidR="00EB2526" w:rsidRPr="007E5925" w:rsidRDefault="00EB2526" w:rsidP="00EB2526">
            <w:r w:rsidRPr="007E5925">
              <w:t>4. Chi phí bán hàng</w:t>
            </w:r>
          </w:p>
        </w:tc>
        <w:tc>
          <w:tcPr>
            <w:tcW w:w="1985" w:type="dxa"/>
            <w:tcBorders>
              <w:top w:val="nil"/>
              <w:left w:val="nil"/>
              <w:bottom w:val="single" w:sz="4" w:space="0" w:color="auto"/>
              <w:right w:val="single" w:sz="4" w:space="0" w:color="auto"/>
            </w:tcBorders>
            <w:shd w:val="clear" w:color="auto" w:fill="auto"/>
            <w:vAlign w:val="bottom"/>
          </w:tcPr>
          <w:p w:rsidR="00EB2526" w:rsidRPr="007E5925" w:rsidRDefault="00EB2526" w:rsidP="00EB2526">
            <w:pPr>
              <w:jc w:val="right"/>
            </w:pPr>
            <w:r>
              <w:t>55.464.375</w:t>
            </w:r>
          </w:p>
        </w:tc>
        <w:tc>
          <w:tcPr>
            <w:tcW w:w="2125" w:type="dxa"/>
            <w:tcBorders>
              <w:top w:val="nil"/>
              <w:left w:val="nil"/>
              <w:bottom w:val="single" w:sz="4" w:space="0" w:color="auto"/>
              <w:right w:val="single" w:sz="4" w:space="0" w:color="auto"/>
            </w:tcBorders>
            <w:vAlign w:val="bottom"/>
          </w:tcPr>
          <w:p w:rsidR="00EB2526" w:rsidRPr="007E5925" w:rsidRDefault="00EB2526" w:rsidP="00EB2526">
            <w:pPr>
              <w:jc w:val="right"/>
            </w:pPr>
            <w:r w:rsidRPr="007E5925">
              <w:t>39.031.204</w:t>
            </w:r>
          </w:p>
        </w:tc>
      </w:tr>
      <w:tr w:rsidR="00EB2526" w:rsidRPr="007E5925" w:rsidTr="00630945">
        <w:trPr>
          <w:trHeight w:val="340"/>
        </w:trPr>
        <w:tc>
          <w:tcPr>
            <w:tcW w:w="5426" w:type="dxa"/>
            <w:tcBorders>
              <w:top w:val="nil"/>
              <w:left w:val="single" w:sz="4" w:space="0" w:color="auto"/>
              <w:bottom w:val="single" w:sz="4" w:space="0" w:color="auto"/>
              <w:right w:val="single" w:sz="4" w:space="0" w:color="auto"/>
            </w:tcBorders>
            <w:shd w:val="clear" w:color="auto" w:fill="auto"/>
            <w:vAlign w:val="center"/>
            <w:hideMark/>
          </w:tcPr>
          <w:p w:rsidR="00EB2526" w:rsidRPr="007E5925" w:rsidRDefault="00EB2526" w:rsidP="00EB2526">
            <w:r w:rsidRPr="007E5925">
              <w:t>5. Chi phí quản lý doanh nghiệp</w:t>
            </w:r>
          </w:p>
        </w:tc>
        <w:tc>
          <w:tcPr>
            <w:tcW w:w="1985" w:type="dxa"/>
            <w:tcBorders>
              <w:top w:val="nil"/>
              <w:left w:val="nil"/>
              <w:bottom w:val="single" w:sz="4" w:space="0" w:color="auto"/>
              <w:right w:val="single" w:sz="4" w:space="0" w:color="auto"/>
            </w:tcBorders>
            <w:shd w:val="clear" w:color="auto" w:fill="auto"/>
            <w:vAlign w:val="bottom"/>
          </w:tcPr>
          <w:p w:rsidR="00EB2526" w:rsidRPr="007E5925" w:rsidRDefault="00EB2526" w:rsidP="00EB2526">
            <w:pPr>
              <w:jc w:val="right"/>
            </w:pPr>
            <w:r>
              <w:t>2.044.044.821</w:t>
            </w:r>
          </w:p>
        </w:tc>
        <w:tc>
          <w:tcPr>
            <w:tcW w:w="2125" w:type="dxa"/>
            <w:tcBorders>
              <w:top w:val="nil"/>
              <w:left w:val="nil"/>
              <w:bottom w:val="single" w:sz="4" w:space="0" w:color="auto"/>
              <w:right w:val="single" w:sz="4" w:space="0" w:color="auto"/>
            </w:tcBorders>
            <w:vAlign w:val="bottom"/>
          </w:tcPr>
          <w:p w:rsidR="00EB2526" w:rsidRPr="007E5925" w:rsidRDefault="00EB2526" w:rsidP="00EB2526">
            <w:pPr>
              <w:jc w:val="right"/>
            </w:pPr>
            <w:r w:rsidRPr="007E5925">
              <w:t>2.073.223.770</w:t>
            </w:r>
          </w:p>
        </w:tc>
      </w:tr>
      <w:tr w:rsidR="00EB2526" w:rsidRPr="007E5925" w:rsidTr="00630945">
        <w:trPr>
          <w:trHeight w:val="340"/>
        </w:trPr>
        <w:tc>
          <w:tcPr>
            <w:tcW w:w="5426" w:type="dxa"/>
            <w:tcBorders>
              <w:top w:val="nil"/>
              <w:left w:val="single" w:sz="4" w:space="0" w:color="auto"/>
              <w:bottom w:val="single" w:sz="4" w:space="0" w:color="auto"/>
              <w:right w:val="single" w:sz="4" w:space="0" w:color="auto"/>
            </w:tcBorders>
            <w:shd w:val="clear" w:color="auto" w:fill="auto"/>
            <w:vAlign w:val="center"/>
            <w:hideMark/>
          </w:tcPr>
          <w:p w:rsidR="00EB2526" w:rsidRPr="007E5925" w:rsidRDefault="00EB2526" w:rsidP="00EB2526">
            <w:pPr>
              <w:rPr>
                <w:b/>
              </w:rPr>
            </w:pPr>
            <w:r w:rsidRPr="007E5925">
              <w:rPr>
                <w:b/>
              </w:rPr>
              <w:t xml:space="preserve">6 Lợi nhuận thuần từ hoạt động kinh doanh </w:t>
            </w:r>
          </w:p>
        </w:tc>
        <w:tc>
          <w:tcPr>
            <w:tcW w:w="1985" w:type="dxa"/>
            <w:tcBorders>
              <w:top w:val="nil"/>
              <w:left w:val="nil"/>
              <w:bottom w:val="single" w:sz="4" w:space="0" w:color="auto"/>
              <w:right w:val="single" w:sz="4" w:space="0" w:color="auto"/>
            </w:tcBorders>
            <w:shd w:val="clear" w:color="auto" w:fill="auto"/>
            <w:vAlign w:val="bottom"/>
          </w:tcPr>
          <w:p w:rsidR="00EB2526" w:rsidRPr="007E5925" w:rsidRDefault="00EB2526" w:rsidP="00EB2526">
            <w:pPr>
              <w:jc w:val="right"/>
              <w:rPr>
                <w:b/>
              </w:rPr>
            </w:pPr>
            <w:r>
              <w:rPr>
                <w:b/>
              </w:rPr>
              <w:t>1.357.754.101</w:t>
            </w:r>
          </w:p>
        </w:tc>
        <w:tc>
          <w:tcPr>
            <w:tcW w:w="2125" w:type="dxa"/>
            <w:tcBorders>
              <w:top w:val="nil"/>
              <w:left w:val="nil"/>
              <w:bottom w:val="single" w:sz="4" w:space="0" w:color="auto"/>
              <w:right w:val="single" w:sz="4" w:space="0" w:color="auto"/>
            </w:tcBorders>
            <w:vAlign w:val="bottom"/>
          </w:tcPr>
          <w:p w:rsidR="00EB2526" w:rsidRPr="007E5925" w:rsidRDefault="00EB2526" w:rsidP="00EB2526">
            <w:pPr>
              <w:jc w:val="right"/>
              <w:rPr>
                <w:b/>
              </w:rPr>
            </w:pPr>
            <w:r w:rsidRPr="007E5925">
              <w:rPr>
                <w:b/>
              </w:rPr>
              <w:t>1.054.688.343</w:t>
            </w:r>
          </w:p>
        </w:tc>
      </w:tr>
      <w:tr w:rsidR="00EB2526" w:rsidRPr="007E5925" w:rsidTr="00630945">
        <w:trPr>
          <w:trHeight w:val="340"/>
        </w:trPr>
        <w:tc>
          <w:tcPr>
            <w:tcW w:w="5426" w:type="dxa"/>
            <w:tcBorders>
              <w:top w:val="nil"/>
              <w:left w:val="single" w:sz="4" w:space="0" w:color="auto"/>
              <w:bottom w:val="single" w:sz="4" w:space="0" w:color="auto"/>
              <w:right w:val="single" w:sz="4" w:space="0" w:color="auto"/>
            </w:tcBorders>
            <w:shd w:val="clear" w:color="auto" w:fill="auto"/>
            <w:vAlign w:val="center"/>
            <w:hideMark/>
          </w:tcPr>
          <w:p w:rsidR="00EB2526" w:rsidRPr="007E5925" w:rsidRDefault="00EB2526" w:rsidP="00EB2526">
            <w:pPr>
              <w:rPr>
                <w:b/>
              </w:rPr>
            </w:pPr>
            <w:r w:rsidRPr="007E5925">
              <w:rPr>
                <w:b/>
              </w:rPr>
              <w:t>7. Kết quả hoạt động tài chính</w:t>
            </w:r>
          </w:p>
        </w:tc>
        <w:tc>
          <w:tcPr>
            <w:tcW w:w="1985" w:type="dxa"/>
            <w:tcBorders>
              <w:top w:val="nil"/>
              <w:left w:val="nil"/>
              <w:bottom w:val="single" w:sz="4" w:space="0" w:color="auto"/>
              <w:right w:val="single" w:sz="4" w:space="0" w:color="auto"/>
            </w:tcBorders>
            <w:shd w:val="clear" w:color="auto" w:fill="auto"/>
            <w:vAlign w:val="bottom"/>
          </w:tcPr>
          <w:p w:rsidR="00EB2526" w:rsidRPr="007E5925" w:rsidRDefault="00EB2526" w:rsidP="00EB2526">
            <w:pPr>
              <w:jc w:val="right"/>
              <w:rPr>
                <w:b/>
              </w:rPr>
            </w:pPr>
            <w:r>
              <w:rPr>
                <w:b/>
              </w:rPr>
              <w:t>927.464.019</w:t>
            </w:r>
          </w:p>
        </w:tc>
        <w:tc>
          <w:tcPr>
            <w:tcW w:w="2125" w:type="dxa"/>
            <w:tcBorders>
              <w:top w:val="nil"/>
              <w:left w:val="nil"/>
              <w:bottom w:val="single" w:sz="4" w:space="0" w:color="auto"/>
              <w:right w:val="single" w:sz="4" w:space="0" w:color="auto"/>
            </w:tcBorders>
            <w:vAlign w:val="bottom"/>
          </w:tcPr>
          <w:p w:rsidR="00EB2526" w:rsidRPr="007E5925" w:rsidRDefault="00EB2526" w:rsidP="00EB2526">
            <w:pPr>
              <w:jc w:val="right"/>
              <w:rPr>
                <w:b/>
              </w:rPr>
            </w:pPr>
            <w:r w:rsidRPr="007E5925">
              <w:rPr>
                <w:b/>
              </w:rPr>
              <w:t>1.133.591.949</w:t>
            </w:r>
          </w:p>
        </w:tc>
      </w:tr>
      <w:tr w:rsidR="00EB2526" w:rsidRPr="007E5925" w:rsidTr="00630945">
        <w:trPr>
          <w:trHeight w:val="340"/>
        </w:trPr>
        <w:tc>
          <w:tcPr>
            <w:tcW w:w="5426" w:type="dxa"/>
            <w:tcBorders>
              <w:top w:val="nil"/>
              <w:left w:val="single" w:sz="4" w:space="0" w:color="auto"/>
              <w:bottom w:val="single" w:sz="4" w:space="0" w:color="auto"/>
              <w:right w:val="single" w:sz="4" w:space="0" w:color="auto"/>
            </w:tcBorders>
            <w:shd w:val="clear" w:color="auto" w:fill="auto"/>
            <w:vAlign w:val="center"/>
            <w:hideMark/>
          </w:tcPr>
          <w:p w:rsidR="00EB2526" w:rsidRPr="007E5925" w:rsidRDefault="00EB2526" w:rsidP="00EB2526">
            <w:pPr>
              <w:rPr>
                <w:b/>
              </w:rPr>
            </w:pPr>
            <w:r w:rsidRPr="007E5925">
              <w:rPr>
                <w:b/>
              </w:rPr>
              <w:t>8. Kết quả hoạt động khác</w:t>
            </w:r>
          </w:p>
        </w:tc>
        <w:tc>
          <w:tcPr>
            <w:tcW w:w="1985" w:type="dxa"/>
            <w:tcBorders>
              <w:top w:val="nil"/>
              <w:left w:val="nil"/>
              <w:bottom w:val="single" w:sz="4" w:space="0" w:color="auto"/>
              <w:right w:val="single" w:sz="4" w:space="0" w:color="auto"/>
            </w:tcBorders>
            <w:shd w:val="clear" w:color="auto" w:fill="auto"/>
            <w:vAlign w:val="bottom"/>
          </w:tcPr>
          <w:p w:rsidR="00EB2526" w:rsidRPr="007E5925" w:rsidRDefault="00EB2526" w:rsidP="00EB2526">
            <w:pPr>
              <w:jc w:val="right"/>
              <w:rPr>
                <w:b/>
              </w:rPr>
            </w:pPr>
            <w:r>
              <w:rPr>
                <w:b/>
              </w:rPr>
              <w:t>(50.328.000)</w:t>
            </w:r>
          </w:p>
        </w:tc>
        <w:tc>
          <w:tcPr>
            <w:tcW w:w="2125" w:type="dxa"/>
            <w:tcBorders>
              <w:top w:val="nil"/>
              <w:left w:val="nil"/>
              <w:bottom w:val="single" w:sz="4" w:space="0" w:color="auto"/>
              <w:right w:val="single" w:sz="4" w:space="0" w:color="auto"/>
            </w:tcBorders>
            <w:vAlign w:val="bottom"/>
          </w:tcPr>
          <w:p w:rsidR="00EB2526" w:rsidRPr="007E5925" w:rsidRDefault="00EB2526" w:rsidP="00EB2526">
            <w:pPr>
              <w:jc w:val="right"/>
              <w:rPr>
                <w:b/>
              </w:rPr>
            </w:pPr>
            <w:r w:rsidRPr="007E5925">
              <w:rPr>
                <w:b/>
              </w:rPr>
              <w:t>207.548.315</w:t>
            </w:r>
          </w:p>
        </w:tc>
      </w:tr>
      <w:tr w:rsidR="00EB2526" w:rsidRPr="007E5925" w:rsidTr="00630945">
        <w:trPr>
          <w:trHeight w:val="340"/>
        </w:trPr>
        <w:tc>
          <w:tcPr>
            <w:tcW w:w="5426" w:type="dxa"/>
            <w:tcBorders>
              <w:top w:val="nil"/>
              <w:left w:val="single" w:sz="4" w:space="0" w:color="auto"/>
              <w:bottom w:val="single" w:sz="4" w:space="0" w:color="auto"/>
              <w:right w:val="single" w:sz="4" w:space="0" w:color="auto"/>
            </w:tcBorders>
            <w:shd w:val="clear" w:color="auto" w:fill="auto"/>
            <w:vAlign w:val="center"/>
            <w:hideMark/>
          </w:tcPr>
          <w:p w:rsidR="00EB2526" w:rsidRPr="007E5925" w:rsidRDefault="00EB2526" w:rsidP="00EB2526">
            <w:pPr>
              <w:rPr>
                <w:b/>
              </w:rPr>
            </w:pPr>
            <w:r w:rsidRPr="007E5925">
              <w:rPr>
                <w:b/>
              </w:rPr>
              <w:t xml:space="preserve">9. Tổng lợi nhuận trước thuế  </w:t>
            </w:r>
          </w:p>
        </w:tc>
        <w:tc>
          <w:tcPr>
            <w:tcW w:w="1985" w:type="dxa"/>
            <w:tcBorders>
              <w:top w:val="nil"/>
              <w:left w:val="nil"/>
              <w:bottom w:val="single" w:sz="4" w:space="0" w:color="auto"/>
              <w:right w:val="single" w:sz="4" w:space="0" w:color="auto"/>
            </w:tcBorders>
            <w:shd w:val="clear" w:color="auto" w:fill="auto"/>
            <w:vAlign w:val="bottom"/>
          </w:tcPr>
          <w:p w:rsidR="00EB2526" w:rsidRPr="007E5925" w:rsidRDefault="00EB2526" w:rsidP="00EB2526">
            <w:pPr>
              <w:jc w:val="right"/>
              <w:rPr>
                <w:b/>
              </w:rPr>
            </w:pPr>
            <w:r>
              <w:rPr>
                <w:b/>
              </w:rPr>
              <w:t>1.307.426.101</w:t>
            </w:r>
          </w:p>
        </w:tc>
        <w:tc>
          <w:tcPr>
            <w:tcW w:w="2125" w:type="dxa"/>
            <w:tcBorders>
              <w:top w:val="nil"/>
              <w:left w:val="nil"/>
              <w:bottom w:val="single" w:sz="4" w:space="0" w:color="auto"/>
              <w:right w:val="single" w:sz="4" w:space="0" w:color="auto"/>
            </w:tcBorders>
            <w:vAlign w:val="bottom"/>
          </w:tcPr>
          <w:p w:rsidR="00EB2526" w:rsidRPr="007E5925" w:rsidRDefault="00EB2526" w:rsidP="00EB2526">
            <w:pPr>
              <w:jc w:val="right"/>
              <w:rPr>
                <w:b/>
              </w:rPr>
            </w:pPr>
            <w:r w:rsidRPr="007E5925">
              <w:rPr>
                <w:b/>
              </w:rPr>
              <w:t>1.262.236.658</w:t>
            </w:r>
          </w:p>
        </w:tc>
      </w:tr>
      <w:tr w:rsidR="00EB2526" w:rsidRPr="007E5925" w:rsidTr="00630945">
        <w:trPr>
          <w:trHeight w:val="340"/>
        </w:trPr>
        <w:tc>
          <w:tcPr>
            <w:tcW w:w="5426" w:type="dxa"/>
            <w:tcBorders>
              <w:top w:val="nil"/>
              <w:left w:val="single" w:sz="4" w:space="0" w:color="auto"/>
              <w:bottom w:val="single" w:sz="4" w:space="0" w:color="auto"/>
              <w:right w:val="single" w:sz="4" w:space="0" w:color="auto"/>
            </w:tcBorders>
            <w:shd w:val="clear" w:color="auto" w:fill="auto"/>
            <w:vAlign w:val="center"/>
            <w:hideMark/>
          </w:tcPr>
          <w:p w:rsidR="00EB2526" w:rsidRPr="007E5925" w:rsidRDefault="00EB2526" w:rsidP="00EB2526">
            <w:r w:rsidRPr="007E5925">
              <w:t>10. Thuế thu nhập doanh nghiệp (TNDN)</w:t>
            </w:r>
          </w:p>
        </w:tc>
        <w:tc>
          <w:tcPr>
            <w:tcW w:w="1985" w:type="dxa"/>
            <w:tcBorders>
              <w:top w:val="nil"/>
              <w:left w:val="nil"/>
              <w:bottom w:val="single" w:sz="4" w:space="0" w:color="auto"/>
              <w:right w:val="single" w:sz="4" w:space="0" w:color="auto"/>
            </w:tcBorders>
            <w:shd w:val="clear" w:color="auto" w:fill="auto"/>
            <w:vAlign w:val="bottom"/>
          </w:tcPr>
          <w:p w:rsidR="00EB2526" w:rsidRPr="007E5925" w:rsidRDefault="00EB2526" w:rsidP="00EB2526">
            <w:pPr>
              <w:jc w:val="right"/>
            </w:pPr>
            <w:r>
              <w:t>261.829.380</w:t>
            </w:r>
          </w:p>
        </w:tc>
        <w:tc>
          <w:tcPr>
            <w:tcW w:w="2125" w:type="dxa"/>
            <w:tcBorders>
              <w:top w:val="nil"/>
              <w:left w:val="nil"/>
              <w:bottom w:val="single" w:sz="4" w:space="0" w:color="auto"/>
              <w:right w:val="single" w:sz="4" w:space="0" w:color="auto"/>
            </w:tcBorders>
            <w:vAlign w:val="bottom"/>
          </w:tcPr>
          <w:p w:rsidR="00EB2526" w:rsidRPr="007E5925" w:rsidRDefault="00EB2526" w:rsidP="00EB2526">
            <w:pPr>
              <w:jc w:val="right"/>
            </w:pPr>
            <w:r w:rsidRPr="007E5925">
              <w:t>254.647.941</w:t>
            </w:r>
          </w:p>
        </w:tc>
      </w:tr>
      <w:tr w:rsidR="00EB2526" w:rsidRPr="007E5925" w:rsidTr="00630945">
        <w:trPr>
          <w:trHeight w:val="50"/>
        </w:trPr>
        <w:tc>
          <w:tcPr>
            <w:tcW w:w="5426" w:type="dxa"/>
            <w:tcBorders>
              <w:top w:val="nil"/>
              <w:left w:val="single" w:sz="4" w:space="0" w:color="auto"/>
              <w:bottom w:val="single" w:sz="4" w:space="0" w:color="auto"/>
              <w:right w:val="single" w:sz="4" w:space="0" w:color="auto"/>
            </w:tcBorders>
            <w:shd w:val="clear" w:color="auto" w:fill="auto"/>
            <w:vAlign w:val="center"/>
            <w:hideMark/>
          </w:tcPr>
          <w:p w:rsidR="00EB2526" w:rsidRPr="007E5925" w:rsidRDefault="00EB2526" w:rsidP="00EB2526">
            <w:pPr>
              <w:rPr>
                <w:b/>
              </w:rPr>
            </w:pPr>
            <w:r w:rsidRPr="007E5925">
              <w:rPr>
                <w:b/>
              </w:rPr>
              <w:t>11. Lợi nhuận sau thuế TNDN</w:t>
            </w:r>
          </w:p>
        </w:tc>
        <w:tc>
          <w:tcPr>
            <w:tcW w:w="1985" w:type="dxa"/>
            <w:tcBorders>
              <w:top w:val="nil"/>
              <w:left w:val="nil"/>
              <w:bottom w:val="single" w:sz="4" w:space="0" w:color="auto"/>
              <w:right w:val="single" w:sz="4" w:space="0" w:color="auto"/>
            </w:tcBorders>
            <w:shd w:val="clear" w:color="auto" w:fill="auto"/>
            <w:vAlign w:val="bottom"/>
          </w:tcPr>
          <w:p w:rsidR="00EB2526" w:rsidRPr="007E5925" w:rsidRDefault="00EB2526" w:rsidP="00EB2526">
            <w:pPr>
              <w:jc w:val="right"/>
              <w:rPr>
                <w:b/>
              </w:rPr>
            </w:pPr>
            <w:r>
              <w:rPr>
                <w:b/>
              </w:rPr>
              <w:t>1.045.596.721</w:t>
            </w:r>
          </w:p>
        </w:tc>
        <w:tc>
          <w:tcPr>
            <w:tcW w:w="2125" w:type="dxa"/>
            <w:tcBorders>
              <w:top w:val="nil"/>
              <w:left w:val="nil"/>
              <w:bottom w:val="single" w:sz="4" w:space="0" w:color="auto"/>
              <w:right w:val="single" w:sz="4" w:space="0" w:color="auto"/>
            </w:tcBorders>
            <w:vAlign w:val="bottom"/>
          </w:tcPr>
          <w:p w:rsidR="00EB2526" w:rsidRPr="007E5925" w:rsidRDefault="00EB2526" w:rsidP="00EB2526">
            <w:pPr>
              <w:jc w:val="right"/>
              <w:rPr>
                <w:b/>
              </w:rPr>
            </w:pPr>
            <w:r w:rsidRPr="007E5925">
              <w:rPr>
                <w:b/>
              </w:rPr>
              <w:t>1.007.588.717</w:t>
            </w:r>
          </w:p>
        </w:tc>
      </w:tr>
      <w:tr w:rsidR="00EB2526" w:rsidRPr="007E5925" w:rsidTr="00630945">
        <w:trPr>
          <w:trHeight w:val="340"/>
        </w:trPr>
        <w:tc>
          <w:tcPr>
            <w:tcW w:w="5426" w:type="dxa"/>
            <w:tcBorders>
              <w:top w:val="nil"/>
              <w:left w:val="single" w:sz="4" w:space="0" w:color="auto"/>
              <w:bottom w:val="single" w:sz="4" w:space="0" w:color="auto"/>
              <w:right w:val="single" w:sz="4" w:space="0" w:color="auto"/>
            </w:tcBorders>
            <w:shd w:val="clear" w:color="auto" w:fill="auto"/>
            <w:vAlign w:val="center"/>
            <w:hideMark/>
          </w:tcPr>
          <w:p w:rsidR="00EB2526" w:rsidRPr="007E5925" w:rsidRDefault="00EB2526" w:rsidP="00EB2526">
            <w:r w:rsidRPr="007E5925">
              <w:t>12. Lãi cơ bản trên cổ phiếu</w:t>
            </w:r>
          </w:p>
        </w:tc>
        <w:tc>
          <w:tcPr>
            <w:tcW w:w="1985" w:type="dxa"/>
            <w:tcBorders>
              <w:top w:val="nil"/>
              <w:left w:val="nil"/>
              <w:bottom w:val="single" w:sz="4" w:space="0" w:color="auto"/>
              <w:right w:val="single" w:sz="4" w:space="0" w:color="auto"/>
            </w:tcBorders>
            <w:shd w:val="clear" w:color="auto" w:fill="auto"/>
            <w:vAlign w:val="bottom"/>
          </w:tcPr>
          <w:p w:rsidR="00EB2526" w:rsidRPr="007E5925" w:rsidRDefault="00EB2526" w:rsidP="00EB2526">
            <w:pPr>
              <w:jc w:val="right"/>
            </w:pPr>
            <w:r>
              <w:t>635</w:t>
            </w:r>
          </w:p>
        </w:tc>
        <w:tc>
          <w:tcPr>
            <w:tcW w:w="2125" w:type="dxa"/>
            <w:tcBorders>
              <w:top w:val="nil"/>
              <w:left w:val="nil"/>
              <w:bottom w:val="single" w:sz="4" w:space="0" w:color="auto"/>
              <w:right w:val="single" w:sz="4" w:space="0" w:color="auto"/>
            </w:tcBorders>
            <w:vAlign w:val="bottom"/>
          </w:tcPr>
          <w:p w:rsidR="00EB2526" w:rsidRPr="007E5925" w:rsidRDefault="00EB2526" w:rsidP="00EB2526">
            <w:pPr>
              <w:jc w:val="right"/>
            </w:pPr>
            <w:r w:rsidRPr="007E5925">
              <w:t>612</w:t>
            </w:r>
          </w:p>
        </w:tc>
      </w:tr>
    </w:tbl>
    <w:p w:rsidR="001231E1" w:rsidRPr="003C484B" w:rsidRDefault="001231E1">
      <w:pPr>
        <w:jc w:val="both"/>
        <w:rPr>
          <w:b/>
          <w:sz w:val="12"/>
          <w:szCs w:val="26"/>
          <w:u w:val="single"/>
          <w:lang w:val="nl-NL"/>
        </w:rPr>
      </w:pPr>
    </w:p>
    <w:p w:rsidR="00CA6D09" w:rsidRPr="00CA6D09" w:rsidRDefault="00CA6D09" w:rsidP="00CA6D09">
      <w:pPr>
        <w:spacing w:line="360" w:lineRule="auto"/>
        <w:jc w:val="both"/>
        <w:rPr>
          <w:b/>
          <w:i/>
          <w:sz w:val="26"/>
          <w:szCs w:val="26"/>
          <w:lang w:val="nl-NL"/>
        </w:rPr>
      </w:pPr>
      <w:r>
        <w:rPr>
          <w:b/>
          <w:sz w:val="26"/>
          <w:szCs w:val="26"/>
          <w:lang w:val="nl-NL"/>
        </w:rPr>
        <w:tab/>
      </w:r>
      <w:r w:rsidRPr="00CA6D09">
        <w:rPr>
          <w:b/>
          <w:i/>
          <w:sz w:val="26"/>
          <w:szCs w:val="26"/>
          <w:lang w:val="nl-NL"/>
        </w:rPr>
        <w:t>Ý kiến của đơn vị kiểm toán độc lập:</w:t>
      </w:r>
    </w:p>
    <w:p w:rsidR="003A6D16" w:rsidRPr="00CA6D09" w:rsidRDefault="00CA6D09" w:rsidP="00CA6D09">
      <w:pPr>
        <w:spacing w:line="360" w:lineRule="auto"/>
        <w:jc w:val="both"/>
        <w:rPr>
          <w:sz w:val="26"/>
          <w:szCs w:val="26"/>
          <w:lang w:val="nl-NL"/>
        </w:rPr>
      </w:pPr>
      <w:r>
        <w:rPr>
          <w:b/>
          <w:sz w:val="26"/>
          <w:szCs w:val="26"/>
          <w:lang w:val="nl-NL"/>
        </w:rPr>
        <w:tab/>
        <w:t>“</w:t>
      </w:r>
      <w:r w:rsidRPr="00CA6D09">
        <w:rPr>
          <w:i/>
          <w:sz w:val="26"/>
          <w:szCs w:val="26"/>
          <w:lang w:val="nl-NL"/>
        </w:rPr>
        <w:t>Theo ý kiến của chúng tôi, xét trên các khía cạnh trọng yếu, báo cáo tài chính đã phản ánh trung thực và hợp lý về tình hình tài chính và công ty tại ngày 31/12/201</w:t>
      </w:r>
      <w:r w:rsidR="00B56A02">
        <w:rPr>
          <w:i/>
          <w:sz w:val="26"/>
          <w:szCs w:val="26"/>
          <w:lang w:val="nl-NL"/>
        </w:rPr>
        <w:t>7</w:t>
      </w:r>
      <w:r w:rsidRPr="00CA6D09">
        <w:rPr>
          <w:i/>
          <w:sz w:val="26"/>
          <w:szCs w:val="26"/>
          <w:lang w:val="nl-NL"/>
        </w:rPr>
        <w:t xml:space="preserve"> cũng như kết quả hoạt động kinh doanh và tình hình lưu chuyển tiền tệ cho năm tài chính kết thúc cùng ngày, phù hợp với chuẩn mực kế toán, chế độ kế toán doanh nghiệp Việt Nam và các quy định pháp lý có liên quan đến việc lập và trình bày báo cáo tài chính</w:t>
      </w:r>
      <w:r>
        <w:rPr>
          <w:b/>
          <w:sz w:val="26"/>
          <w:szCs w:val="26"/>
          <w:lang w:val="nl-NL"/>
        </w:rPr>
        <w:t>”</w:t>
      </w:r>
    </w:p>
    <w:p w:rsidR="00986F10" w:rsidRPr="0019065A" w:rsidRDefault="007F4E5A" w:rsidP="003A6D16">
      <w:pPr>
        <w:spacing w:line="360" w:lineRule="auto"/>
        <w:jc w:val="both"/>
        <w:rPr>
          <w:b/>
          <w:sz w:val="26"/>
          <w:szCs w:val="26"/>
          <w:lang w:val="nl-NL"/>
        </w:rPr>
      </w:pPr>
      <w:r w:rsidRPr="0019065A">
        <w:rPr>
          <w:b/>
          <w:sz w:val="26"/>
          <w:szCs w:val="26"/>
          <w:lang w:val="nl-NL"/>
        </w:rPr>
        <w:t xml:space="preserve">III. </w:t>
      </w:r>
      <w:r w:rsidR="003A6D16" w:rsidRPr="0019065A">
        <w:rPr>
          <w:b/>
          <w:sz w:val="26"/>
          <w:szCs w:val="26"/>
          <w:lang w:val="nl-NL"/>
        </w:rPr>
        <w:t>Đánh giá chung</w:t>
      </w:r>
      <w:r w:rsidR="00147E4F" w:rsidRPr="0019065A">
        <w:rPr>
          <w:b/>
          <w:sz w:val="26"/>
          <w:szCs w:val="26"/>
          <w:lang w:val="nl-NL"/>
        </w:rPr>
        <w:t xml:space="preserve"> về tình hình tổ chức hoạt</w:t>
      </w:r>
      <w:r w:rsidR="00330B62" w:rsidRPr="0019065A">
        <w:rPr>
          <w:b/>
          <w:sz w:val="26"/>
          <w:szCs w:val="26"/>
          <w:lang w:val="nl-NL"/>
        </w:rPr>
        <w:t xml:space="preserve"> động</w:t>
      </w:r>
      <w:r w:rsidR="00044E1B" w:rsidRPr="0019065A">
        <w:rPr>
          <w:b/>
          <w:sz w:val="26"/>
          <w:szCs w:val="26"/>
          <w:lang w:val="nl-NL"/>
        </w:rPr>
        <w:t>, kết quả kinh doanh năm 2017</w:t>
      </w:r>
      <w:r w:rsidR="003A6D16" w:rsidRPr="0019065A">
        <w:rPr>
          <w:b/>
          <w:sz w:val="26"/>
          <w:szCs w:val="26"/>
          <w:lang w:val="nl-NL"/>
        </w:rPr>
        <w:t>:</w:t>
      </w:r>
    </w:p>
    <w:p w:rsidR="00954ABF" w:rsidRDefault="00BC7E63" w:rsidP="00BC7E63">
      <w:pPr>
        <w:pStyle w:val="ListParagraph"/>
        <w:spacing w:line="360" w:lineRule="auto"/>
        <w:ind w:left="0" w:firstLine="709"/>
        <w:jc w:val="both"/>
        <w:rPr>
          <w:sz w:val="26"/>
          <w:szCs w:val="26"/>
          <w:lang w:val="nl-NL"/>
        </w:rPr>
      </w:pPr>
      <w:r w:rsidRPr="003C484B">
        <w:rPr>
          <w:b/>
          <w:sz w:val="26"/>
          <w:szCs w:val="26"/>
          <w:lang w:val="nl-NL"/>
        </w:rPr>
        <w:t xml:space="preserve">- </w:t>
      </w:r>
      <w:r w:rsidR="00044E1B">
        <w:rPr>
          <w:sz w:val="26"/>
          <w:szCs w:val="26"/>
          <w:lang w:val="nl-NL"/>
        </w:rPr>
        <w:t>Năm 2017</w:t>
      </w:r>
      <w:r w:rsidR="00583F75">
        <w:rPr>
          <w:sz w:val="26"/>
          <w:szCs w:val="26"/>
          <w:lang w:val="nl-NL"/>
        </w:rPr>
        <w:t xml:space="preserve">, hoạt động sản xuất kinh doanh của công ty chủ yếu </w:t>
      </w:r>
      <w:r w:rsidR="00147E4F">
        <w:rPr>
          <w:sz w:val="26"/>
          <w:szCs w:val="26"/>
          <w:lang w:val="nl-NL"/>
        </w:rPr>
        <w:t xml:space="preserve">là hoạt động in ấn – cắt rọc, sản phẩm chủ lực là in gia công </w:t>
      </w:r>
      <w:r w:rsidR="00583F75">
        <w:rPr>
          <w:sz w:val="26"/>
          <w:szCs w:val="26"/>
          <w:lang w:val="nl-NL"/>
        </w:rPr>
        <w:t>Sách giá</w:t>
      </w:r>
      <w:r w:rsidR="00AE2F18">
        <w:rPr>
          <w:sz w:val="26"/>
          <w:szCs w:val="26"/>
          <w:lang w:val="nl-NL"/>
        </w:rPr>
        <w:t>o khoa, Sách Bài tập</w:t>
      </w:r>
      <w:r w:rsidR="00583F75">
        <w:rPr>
          <w:sz w:val="26"/>
          <w:szCs w:val="26"/>
          <w:lang w:val="nl-NL"/>
        </w:rPr>
        <w:t xml:space="preserve">, Sách tham khảo..., khách hàng lớn nhất của công ty là NXBGD tại TP.Đà Nẵng và các đơn vị thành viên của </w:t>
      </w:r>
      <w:r w:rsidR="00583F75">
        <w:rPr>
          <w:sz w:val="26"/>
          <w:szCs w:val="26"/>
          <w:lang w:val="nl-NL"/>
        </w:rPr>
        <w:lastRenderedPageBreak/>
        <w:t>NXBGDVN</w:t>
      </w:r>
      <w:r w:rsidR="00954ABF">
        <w:rPr>
          <w:sz w:val="26"/>
          <w:szCs w:val="26"/>
          <w:lang w:val="nl-NL"/>
        </w:rPr>
        <w:t xml:space="preserve"> ở khu vực miền Trung</w:t>
      </w:r>
      <w:r w:rsidR="00583F75">
        <w:rPr>
          <w:sz w:val="26"/>
          <w:szCs w:val="26"/>
          <w:lang w:val="nl-NL"/>
        </w:rPr>
        <w:t xml:space="preserve">. Là đơn vị thành viên của NXBGDVN, công ty được NXBGDVN tạo điều kiện thuận lợi trong việc </w:t>
      </w:r>
      <w:r w:rsidR="00147E4F">
        <w:rPr>
          <w:sz w:val="26"/>
          <w:szCs w:val="26"/>
          <w:lang w:val="nl-NL"/>
        </w:rPr>
        <w:t xml:space="preserve">tiếp cận lựa chọn sản phẩm </w:t>
      </w:r>
      <w:r w:rsidR="00583F75">
        <w:rPr>
          <w:sz w:val="26"/>
          <w:szCs w:val="26"/>
          <w:lang w:val="nl-NL"/>
        </w:rPr>
        <w:t xml:space="preserve">in, </w:t>
      </w:r>
      <w:r w:rsidR="00147E4F">
        <w:rPr>
          <w:sz w:val="26"/>
          <w:szCs w:val="26"/>
          <w:lang w:val="nl-NL"/>
        </w:rPr>
        <w:t>với đơn giá công in ưu đãi</w:t>
      </w:r>
      <w:r w:rsidR="00044E1B">
        <w:rPr>
          <w:sz w:val="26"/>
          <w:szCs w:val="26"/>
          <w:lang w:val="nl-NL"/>
        </w:rPr>
        <w:t xml:space="preserve"> để thực hiện tiến độ in gấp nhập nhanh</w:t>
      </w:r>
      <w:r w:rsidR="00147E4F">
        <w:rPr>
          <w:sz w:val="26"/>
          <w:szCs w:val="26"/>
          <w:lang w:val="nl-NL"/>
        </w:rPr>
        <w:t>.</w:t>
      </w:r>
    </w:p>
    <w:p w:rsidR="00766912" w:rsidRDefault="00954ABF" w:rsidP="00BC7E63">
      <w:pPr>
        <w:pStyle w:val="ListParagraph"/>
        <w:spacing w:line="360" w:lineRule="auto"/>
        <w:ind w:left="0" w:firstLine="709"/>
        <w:jc w:val="both"/>
        <w:rPr>
          <w:sz w:val="26"/>
          <w:szCs w:val="26"/>
          <w:lang w:val="nl-NL"/>
        </w:rPr>
      </w:pPr>
      <w:r>
        <w:rPr>
          <w:sz w:val="26"/>
          <w:szCs w:val="26"/>
          <w:lang w:val="nl-NL"/>
        </w:rPr>
        <w:t>- Công ty có h</w:t>
      </w:r>
      <w:r w:rsidR="00463D11">
        <w:rPr>
          <w:sz w:val="26"/>
          <w:szCs w:val="26"/>
          <w:lang w:val="nl-NL"/>
        </w:rPr>
        <w:t>ệ thống cơ sở vật chất</w:t>
      </w:r>
      <w:r>
        <w:rPr>
          <w:sz w:val="26"/>
          <w:szCs w:val="26"/>
          <w:lang w:val="nl-NL"/>
        </w:rPr>
        <w:t xml:space="preserve">, máy móc thiết bị </w:t>
      </w:r>
      <w:r w:rsidR="00147E4F">
        <w:rPr>
          <w:sz w:val="26"/>
          <w:szCs w:val="26"/>
          <w:lang w:val="nl-NL"/>
        </w:rPr>
        <w:t xml:space="preserve">ngành in </w:t>
      </w:r>
      <w:r w:rsidR="00044E1B">
        <w:rPr>
          <w:sz w:val="26"/>
          <w:szCs w:val="26"/>
          <w:lang w:val="nl-NL"/>
        </w:rPr>
        <w:t xml:space="preserve">đầy đủ, </w:t>
      </w:r>
      <w:r w:rsidR="00147E4F">
        <w:rPr>
          <w:sz w:val="26"/>
          <w:szCs w:val="26"/>
          <w:lang w:val="nl-NL"/>
        </w:rPr>
        <w:t xml:space="preserve">cơ bản </w:t>
      </w:r>
      <w:r>
        <w:rPr>
          <w:sz w:val="26"/>
          <w:szCs w:val="26"/>
          <w:lang w:val="nl-NL"/>
        </w:rPr>
        <w:t>đáp ứng</w:t>
      </w:r>
      <w:r w:rsidR="00044E1B">
        <w:rPr>
          <w:sz w:val="26"/>
          <w:szCs w:val="26"/>
          <w:lang w:val="nl-NL"/>
        </w:rPr>
        <w:t>và</w:t>
      </w:r>
      <w:r>
        <w:rPr>
          <w:sz w:val="26"/>
          <w:szCs w:val="26"/>
          <w:lang w:val="nl-NL"/>
        </w:rPr>
        <w:t xml:space="preserve"> phục vụ cho hoạt động in các sản phẩm</w:t>
      </w:r>
      <w:r w:rsidR="00416BD2">
        <w:rPr>
          <w:sz w:val="26"/>
          <w:szCs w:val="26"/>
          <w:lang w:val="nl-NL"/>
        </w:rPr>
        <w:t xml:space="preserve"> đặc thù như </w:t>
      </w:r>
      <w:r w:rsidR="006F27DD">
        <w:rPr>
          <w:sz w:val="26"/>
          <w:szCs w:val="26"/>
          <w:lang w:val="nl-NL"/>
        </w:rPr>
        <w:t>SGK</w:t>
      </w:r>
      <w:r w:rsidR="00416BD2">
        <w:rPr>
          <w:sz w:val="26"/>
          <w:szCs w:val="26"/>
          <w:lang w:val="nl-NL"/>
        </w:rPr>
        <w:t>, SBT</w:t>
      </w:r>
      <w:r w:rsidR="00F328DB">
        <w:rPr>
          <w:sz w:val="26"/>
          <w:szCs w:val="26"/>
          <w:lang w:val="nl-NL"/>
        </w:rPr>
        <w:t xml:space="preserve"> theo SGK</w:t>
      </w:r>
      <w:r>
        <w:rPr>
          <w:sz w:val="26"/>
          <w:szCs w:val="26"/>
          <w:lang w:val="nl-NL"/>
        </w:rPr>
        <w:t>...</w:t>
      </w:r>
    </w:p>
    <w:p w:rsidR="00D51793" w:rsidRDefault="00D90D22" w:rsidP="00BC7E63">
      <w:pPr>
        <w:pStyle w:val="ListParagraph"/>
        <w:spacing w:line="360" w:lineRule="auto"/>
        <w:ind w:left="0" w:firstLine="709"/>
        <w:jc w:val="both"/>
        <w:rPr>
          <w:sz w:val="26"/>
          <w:szCs w:val="26"/>
          <w:lang w:val="nl-NL"/>
        </w:rPr>
      </w:pPr>
      <w:r>
        <w:rPr>
          <w:sz w:val="26"/>
          <w:szCs w:val="26"/>
          <w:lang w:val="nl-NL"/>
        </w:rPr>
        <w:t xml:space="preserve">- Công ty có nguồn vốn bằng tiền và tương đương tiền </w:t>
      </w:r>
      <w:r w:rsidR="00EE07C5">
        <w:rPr>
          <w:sz w:val="26"/>
          <w:szCs w:val="26"/>
          <w:lang w:val="nl-NL"/>
        </w:rPr>
        <w:t xml:space="preserve">lớn </w:t>
      </w:r>
      <w:r w:rsidR="00607814">
        <w:rPr>
          <w:i/>
          <w:sz w:val="26"/>
          <w:szCs w:val="26"/>
          <w:lang w:val="nl-NL"/>
        </w:rPr>
        <w:t>(c</w:t>
      </w:r>
      <w:r w:rsidR="00416BD2">
        <w:rPr>
          <w:i/>
          <w:sz w:val="26"/>
          <w:szCs w:val="26"/>
          <w:lang w:val="nl-NL"/>
        </w:rPr>
        <w:t>hiếm 72</w:t>
      </w:r>
      <w:r w:rsidR="00EE07C5" w:rsidRPr="00EE07C5">
        <w:rPr>
          <w:i/>
          <w:sz w:val="26"/>
          <w:szCs w:val="26"/>
          <w:lang w:val="nl-NL"/>
        </w:rPr>
        <w:t>%/tổng nguồn vốn CSH</w:t>
      </w:r>
      <w:r w:rsidR="00620188">
        <w:rPr>
          <w:i/>
          <w:sz w:val="26"/>
          <w:szCs w:val="26"/>
          <w:lang w:val="nl-NL"/>
        </w:rPr>
        <w:t>, tương đương 13 tỷ đồng</w:t>
      </w:r>
      <w:r w:rsidR="00EE07C5" w:rsidRPr="00EE07C5">
        <w:rPr>
          <w:i/>
          <w:sz w:val="26"/>
          <w:szCs w:val="26"/>
          <w:lang w:val="nl-NL"/>
        </w:rPr>
        <w:t>)</w:t>
      </w:r>
      <w:r w:rsidR="00EE07C5">
        <w:rPr>
          <w:sz w:val="26"/>
          <w:szCs w:val="26"/>
          <w:lang w:val="nl-NL"/>
        </w:rPr>
        <w:t xml:space="preserve">, </w:t>
      </w:r>
      <w:r w:rsidR="00D51793">
        <w:rPr>
          <w:sz w:val="26"/>
          <w:szCs w:val="26"/>
          <w:lang w:val="nl-NL"/>
        </w:rPr>
        <w:t xml:space="preserve">nguồn vốn này chưa được đầu tư vào ngành nghề kinh doanh chính </w:t>
      </w:r>
      <w:r w:rsidR="00D51793" w:rsidRPr="00D51793">
        <w:rPr>
          <w:i/>
          <w:sz w:val="26"/>
          <w:szCs w:val="26"/>
          <w:lang w:val="nl-NL"/>
        </w:rPr>
        <w:t>(hoạt động in ấn- cắt rọc)</w:t>
      </w:r>
      <w:r w:rsidR="00D51793">
        <w:rPr>
          <w:sz w:val="26"/>
          <w:szCs w:val="26"/>
          <w:lang w:val="nl-NL"/>
        </w:rPr>
        <w:t xml:space="preserve"> hoặc mở rộng lĩnh vực ngành nghề kinh doanh mới, </w:t>
      </w:r>
      <w:r w:rsidR="00EE07C5">
        <w:rPr>
          <w:sz w:val="26"/>
          <w:szCs w:val="26"/>
          <w:lang w:val="nl-NL"/>
        </w:rPr>
        <w:t xml:space="preserve">hiện tại công ty đang </w:t>
      </w:r>
      <w:r w:rsidR="00D51793">
        <w:rPr>
          <w:sz w:val="26"/>
          <w:szCs w:val="26"/>
          <w:lang w:val="nl-NL"/>
        </w:rPr>
        <w:t>sử dụng nguồn vốn này để gửi tiết kiệm có kỳ hạn tại ngân hàng hoặc cho các đối tác vay theo kỳ hạn và lãi suất thỏa thuận.</w:t>
      </w:r>
    </w:p>
    <w:p w:rsidR="00386999" w:rsidRDefault="00386999" w:rsidP="00BC7E63">
      <w:pPr>
        <w:pStyle w:val="ListParagraph"/>
        <w:spacing w:line="360" w:lineRule="auto"/>
        <w:ind w:left="0" w:firstLine="709"/>
        <w:jc w:val="both"/>
        <w:rPr>
          <w:i/>
          <w:sz w:val="26"/>
          <w:szCs w:val="26"/>
          <w:lang w:val="nl-NL"/>
        </w:rPr>
      </w:pPr>
      <w:r>
        <w:rPr>
          <w:sz w:val="26"/>
          <w:szCs w:val="26"/>
          <w:lang w:val="nl-NL"/>
        </w:rPr>
        <w:t xml:space="preserve">- </w:t>
      </w:r>
      <w:r w:rsidR="00974323">
        <w:rPr>
          <w:sz w:val="26"/>
          <w:szCs w:val="26"/>
          <w:lang w:val="nl-NL"/>
        </w:rPr>
        <w:t xml:space="preserve">Kết quả hoạt động kinh doanh năm 2017 có lãi được 1,307 tỷ đồng trước thuế, trong đó lợi nhuận từ hoạt động tài chính với việc cho vay và gửi tiết kiệm từ nguồn tiền nhàn rỗi mang lại 945 triệu đồng lợi nhuận </w:t>
      </w:r>
      <w:r w:rsidR="00974323">
        <w:rPr>
          <w:i/>
          <w:sz w:val="26"/>
          <w:szCs w:val="26"/>
          <w:lang w:val="nl-NL"/>
        </w:rPr>
        <w:t>(C</w:t>
      </w:r>
      <w:r w:rsidR="00974323" w:rsidRPr="00974323">
        <w:rPr>
          <w:i/>
          <w:sz w:val="26"/>
          <w:szCs w:val="26"/>
          <w:lang w:val="nl-NL"/>
        </w:rPr>
        <w:t xml:space="preserve">hiếm </w:t>
      </w:r>
      <w:r w:rsidR="002154D7">
        <w:rPr>
          <w:i/>
          <w:sz w:val="26"/>
          <w:szCs w:val="26"/>
          <w:lang w:val="nl-NL"/>
        </w:rPr>
        <w:t xml:space="preserve">tỉ lệ </w:t>
      </w:r>
      <w:r w:rsidR="00974323" w:rsidRPr="00974323">
        <w:rPr>
          <w:i/>
          <w:sz w:val="26"/>
          <w:szCs w:val="26"/>
          <w:lang w:val="nl-NL"/>
        </w:rPr>
        <w:t>72,3% lợi nhuận trước thuế của công ty)</w:t>
      </w:r>
    </w:p>
    <w:p w:rsidR="00AB6354" w:rsidRDefault="00AB6354" w:rsidP="00BC7E63">
      <w:pPr>
        <w:pStyle w:val="ListParagraph"/>
        <w:spacing w:line="360" w:lineRule="auto"/>
        <w:ind w:left="0" w:firstLine="709"/>
        <w:jc w:val="both"/>
        <w:rPr>
          <w:sz w:val="26"/>
          <w:szCs w:val="26"/>
          <w:lang w:val="nl-NL"/>
        </w:rPr>
      </w:pPr>
      <w:r>
        <w:rPr>
          <w:sz w:val="26"/>
          <w:szCs w:val="26"/>
          <w:lang w:val="nl-NL"/>
        </w:rPr>
        <w:t>- Kết quả thực hiện các chỉ tiêu kế hoạch tài chính theo Nghị Quyết ĐHCĐ 2017:</w:t>
      </w:r>
    </w:p>
    <w:tbl>
      <w:tblPr>
        <w:tblStyle w:val="TableGrid"/>
        <w:tblW w:w="0" w:type="auto"/>
        <w:tblInd w:w="108" w:type="dxa"/>
        <w:tblLook w:val="04A0" w:firstRow="1" w:lastRow="0" w:firstColumn="1" w:lastColumn="0" w:noHBand="0" w:noVBand="1"/>
      </w:tblPr>
      <w:tblGrid>
        <w:gridCol w:w="675"/>
        <w:gridCol w:w="2960"/>
        <w:gridCol w:w="758"/>
        <w:gridCol w:w="1284"/>
        <w:gridCol w:w="1199"/>
        <w:gridCol w:w="1298"/>
        <w:gridCol w:w="1275"/>
      </w:tblGrid>
      <w:tr w:rsidR="00841BA8" w:rsidRPr="003C484B" w:rsidTr="00841BA8">
        <w:tc>
          <w:tcPr>
            <w:tcW w:w="675" w:type="dxa"/>
            <w:vMerge w:val="restart"/>
            <w:vAlign w:val="center"/>
          </w:tcPr>
          <w:p w:rsidR="00841BA8" w:rsidRPr="003C484B" w:rsidRDefault="00841BA8" w:rsidP="00841BA8">
            <w:pPr>
              <w:pStyle w:val="ListParagraph"/>
              <w:spacing w:line="360" w:lineRule="auto"/>
              <w:ind w:left="0"/>
              <w:jc w:val="center"/>
              <w:rPr>
                <w:b/>
                <w:sz w:val="26"/>
                <w:szCs w:val="26"/>
                <w:lang w:val="nl-NL"/>
              </w:rPr>
            </w:pPr>
            <w:r w:rsidRPr="003C484B">
              <w:rPr>
                <w:b/>
                <w:sz w:val="26"/>
                <w:szCs w:val="26"/>
                <w:lang w:val="nl-NL"/>
              </w:rPr>
              <w:t>Stt</w:t>
            </w:r>
          </w:p>
        </w:tc>
        <w:tc>
          <w:tcPr>
            <w:tcW w:w="2960" w:type="dxa"/>
            <w:vMerge w:val="restart"/>
            <w:vAlign w:val="center"/>
          </w:tcPr>
          <w:p w:rsidR="00841BA8" w:rsidRPr="003C484B" w:rsidRDefault="002A5A09" w:rsidP="00841BA8">
            <w:pPr>
              <w:pStyle w:val="ListParagraph"/>
              <w:spacing w:line="360" w:lineRule="auto"/>
              <w:ind w:left="0"/>
              <w:jc w:val="center"/>
              <w:rPr>
                <w:b/>
                <w:sz w:val="26"/>
                <w:szCs w:val="26"/>
                <w:lang w:val="nl-NL"/>
              </w:rPr>
            </w:pPr>
            <w:r>
              <w:rPr>
                <w:b/>
                <w:sz w:val="26"/>
                <w:szCs w:val="26"/>
                <w:lang w:val="nl-NL"/>
              </w:rPr>
              <w:t>Chỉ tiêu tài chính</w:t>
            </w:r>
          </w:p>
        </w:tc>
        <w:tc>
          <w:tcPr>
            <w:tcW w:w="758" w:type="dxa"/>
            <w:vMerge w:val="restart"/>
            <w:vAlign w:val="center"/>
          </w:tcPr>
          <w:p w:rsidR="00841BA8" w:rsidRPr="003C484B" w:rsidRDefault="00841BA8" w:rsidP="00841BA8">
            <w:pPr>
              <w:pStyle w:val="ListParagraph"/>
              <w:spacing w:line="360" w:lineRule="auto"/>
              <w:ind w:left="0"/>
              <w:jc w:val="center"/>
              <w:rPr>
                <w:b/>
                <w:sz w:val="26"/>
                <w:szCs w:val="26"/>
                <w:lang w:val="nl-NL"/>
              </w:rPr>
            </w:pPr>
            <w:r w:rsidRPr="003C484B">
              <w:rPr>
                <w:b/>
                <w:sz w:val="26"/>
                <w:szCs w:val="26"/>
                <w:lang w:val="nl-NL"/>
              </w:rPr>
              <w:t>đvt</w:t>
            </w:r>
          </w:p>
        </w:tc>
        <w:tc>
          <w:tcPr>
            <w:tcW w:w="2483" w:type="dxa"/>
            <w:gridSpan w:val="2"/>
          </w:tcPr>
          <w:p w:rsidR="00841BA8" w:rsidRPr="003C484B" w:rsidRDefault="00841BA8" w:rsidP="00725E8D">
            <w:pPr>
              <w:pStyle w:val="ListParagraph"/>
              <w:spacing w:line="360" w:lineRule="auto"/>
              <w:ind w:left="0"/>
              <w:jc w:val="center"/>
              <w:rPr>
                <w:b/>
                <w:sz w:val="26"/>
                <w:szCs w:val="26"/>
                <w:lang w:val="nl-NL"/>
              </w:rPr>
            </w:pPr>
            <w:r w:rsidRPr="003C484B">
              <w:rPr>
                <w:b/>
                <w:sz w:val="26"/>
                <w:szCs w:val="26"/>
                <w:lang w:val="nl-NL"/>
              </w:rPr>
              <w:t>KH</w:t>
            </w:r>
          </w:p>
        </w:tc>
        <w:tc>
          <w:tcPr>
            <w:tcW w:w="1298" w:type="dxa"/>
            <w:vMerge w:val="restart"/>
            <w:vAlign w:val="center"/>
          </w:tcPr>
          <w:p w:rsidR="00841BA8" w:rsidRPr="003C484B" w:rsidRDefault="00841BA8" w:rsidP="00841BA8">
            <w:pPr>
              <w:pStyle w:val="ListParagraph"/>
              <w:spacing w:line="360" w:lineRule="auto"/>
              <w:ind w:left="0"/>
              <w:jc w:val="center"/>
              <w:rPr>
                <w:b/>
                <w:sz w:val="26"/>
                <w:szCs w:val="26"/>
                <w:lang w:val="nl-NL"/>
              </w:rPr>
            </w:pPr>
            <w:r w:rsidRPr="003C484B">
              <w:rPr>
                <w:b/>
                <w:sz w:val="26"/>
                <w:szCs w:val="26"/>
                <w:lang w:val="nl-NL"/>
              </w:rPr>
              <w:t>TH</w:t>
            </w:r>
          </w:p>
        </w:tc>
        <w:tc>
          <w:tcPr>
            <w:tcW w:w="1275" w:type="dxa"/>
            <w:vMerge w:val="restart"/>
            <w:vAlign w:val="center"/>
          </w:tcPr>
          <w:p w:rsidR="00841BA8" w:rsidRPr="003C484B" w:rsidRDefault="00841BA8" w:rsidP="00841BA8">
            <w:pPr>
              <w:pStyle w:val="ListParagraph"/>
              <w:spacing w:line="360" w:lineRule="auto"/>
              <w:ind w:left="0"/>
              <w:jc w:val="center"/>
              <w:rPr>
                <w:b/>
                <w:sz w:val="26"/>
                <w:szCs w:val="26"/>
                <w:lang w:val="nl-NL"/>
              </w:rPr>
            </w:pPr>
            <w:r w:rsidRPr="003C484B">
              <w:rPr>
                <w:b/>
                <w:sz w:val="26"/>
                <w:szCs w:val="26"/>
                <w:lang w:val="nl-NL"/>
              </w:rPr>
              <w:t>Tỉ lệ (%)</w:t>
            </w:r>
          </w:p>
        </w:tc>
      </w:tr>
      <w:tr w:rsidR="00841BA8" w:rsidRPr="00841BA8" w:rsidTr="00841BA8">
        <w:tc>
          <w:tcPr>
            <w:tcW w:w="675" w:type="dxa"/>
            <w:vMerge/>
            <w:vAlign w:val="center"/>
          </w:tcPr>
          <w:p w:rsidR="00841BA8" w:rsidRPr="00841BA8" w:rsidRDefault="00841BA8" w:rsidP="00841BA8">
            <w:pPr>
              <w:pStyle w:val="ListParagraph"/>
              <w:spacing w:line="360" w:lineRule="auto"/>
              <w:ind w:left="0"/>
              <w:jc w:val="center"/>
              <w:rPr>
                <w:b/>
                <w:sz w:val="22"/>
                <w:szCs w:val="22"/>
                <w:lang w:val="nl-NL"/>
              </w:rPr>
            </w:pPr>
          </w:p>
        </w:tc>
        <w:tc>
          <w:tcPr>
            <w:tcW w:w="2960" w:type="dxa"/>
            <w:vMerge/>
            <w:vAlign w:val="center"/>
          </w:tcPr>
          <w:p w:rsidR="00841BA8" w:rsidRPr="00841BA8" w:rsidRDefault="00841BA8" w:rsidP="00841BA8">
            <w:pPr>
              <w:pStyle w:val="ListParagraph"/>
              <w:spacing w:line="360" w:lineRule="auto"/>
              <w:ind w:left="0"/>
              <w:jc w:val="center"/>
              <w:rPr>
                <w:b/>
                <w:sz w:val="22"/>
                <w:szCs w:val="22"/>
                <w:lang w:val="nl-NL"/>
              </w:rPr>
            </w:pPr>
          </w:p>
        </w:tc>
        <w:tc>
          <w:tcPr>
            <w:tcW w:w="758" w:type="dxa"/>
            <w:vMerge/>
            <w:vAlign w:val="center"/>
          </w:tcPr>
          <w:p w:rsidR="00841BA8" w:rsidRPr="00841BA8" w:rsidRDefault="00841BA8" w:rsidP="00841BA8">
            <w:pPr>
              <w:pStyle w:val="ListParagraph"/>
              <w:spacing w:line="360" w:lineRule="auto"/>
              <w:ind w:left="0"/>
              <w:jc w:val="center"/>
              <w:rPr>
                <w:b/>
                <w:sz w:val="22"/>
                <w:szCs w:val="22"/>
                <w:lang w:val="nl-NL"/>
              </w:rPr>
            </w:pPr>
          </w:p>
        </w:tc>
        <w:tc>
          <w:tcPr>
            <w:tcW w:w="1284" w:type="dxa"/>
          </w:tcPr>
          <w:p w:rsidR="00841BA8" w:rsidRDefault="00841BA8" w:rsidP="00841BA8">
            <w:pPr>
              <w:pStyle w:val="ListParagraph"/>
              <w:spacing w:line="360" w:lineRule="auto"/>
              <w:ind w:left="0"/>
              <w:jc w:val="center"/>
              <w:rPr>
                <w:b/>
                <w:sz w:val="22"/>
                <w:szCs w:val="22"/>
                <w:lang w:val="nl-NL"/>
              </w:rPr>
            </w:pPr>
            <w:r>
              <w:rPr>
                <w:b/>
                <w:sz w:val="22"/>
                <w:szCs w:val="22"/>
                <w:lang w:val="nl-NL"/>
              </w:rPr>
              <w:t>NQ</w:t>
            </w:r>
          </w:p>
          <w:p w:rsidR="00841BA8" w:rsidRPr="00841BA8" w:rsidRDefault="00841BA8" w:rsidP="00841BA8">
            <w:pPr>
              <w:pStyle w:val="ListParagraph"/>
              <w:spacing w:line="360" w:lineRule="auto"/>
              <w:ind w:left="0"/>
              <w:jc w:val="center"/>
              <w:rPr>
                <w:b/>
                <w:sz w:val="22"/>
                <w:szCs w:val="22"/>
                <w:lang w:val="nl-NL"/>
              </w:rPr>
            </w:pPr>
            <w:r w:rsidRPr="00841BA8">
              <w:rPr>
                <w:b/>
                <w:sz w:val="22"/>
                <w:szCs w:val="22"/>
                <w:lang w:val="nl-NL"/>
              </w:rPr>
              <w:t>ĐHCĐ</w:t>
            </w:r>
          </w:p>
        </w:tc>
        <w:tc>
          <w:tcPr>
            <w:tcW w:w="1199" w:type="dxa"/>
          </w:tcPr>
          <w:p w:rsidR="00841BA8" w:rsidRDefault="00841BA8" w:rsidP="00841BA8">
            <w:pPr>
              <w:pStyle w:val="ListParagraph"/>
              <w:spacing w:line="360" w:lineRule="auto"/>
              <w:ind w:left="0"/>
              <w:jc w:val="center"/>
              <w:rPr>
                <w:b/>
                <w:sz w:val="22"/>
                <w:szCs w:val="22"/>
                <w:lang w:val="nl-NL"/>
              </w:rPr>
            </w:pPr>
            <w:r>
              <w:rPr>
                <w:b/>
                <w:sz w:val="22"/>
                <w:szCs w:val="22"/>
                <w:lang w:val="nl-NL"/>
              </w:rPr>
              <w:t>NQ</w:t>
            </w:r>
          </w:p>
          <w:p w:rsidR="00841BA8" w:rsidRPr="00841BA8" w:rsidRDefault="00841BA8" w:rsidP="00841BA8">
            <w:pPr>
              <w:pStyle w:val="ListParagraph"/>
              <w:spacing w:line="360" w:lineRule="auto"/>
              <w:ind w:left="0"/>
              <w:jc w:val="center"/>
              <w:rPr>
                <w:b/>
                <w:sz w:val="22"/>
                <w:szCs w:val="22"/>
                <w:lang w:val="nl-NL"/>
              </w:rPr>
            </w:pPr>
            <w:r>
              <w:rPr>
                <w:b/>
                <w:sz w:val="22"/>
                <w:szCs w:val="22"/>
                <w:lang w:val="nl-NL"/>
              </w:rPr>
              <w:t>HĐQT</w:t>
            </w:r>
          </w:p>
        </w:tc>
        <w:tc>
          <w:tcPr>
            <w:tcW w:w="1298" w:type="dxa"/>
            <w:vMerge/>
          </w:tcPr>
          <w:p w:rsidR="00841BA8" w:rsidRPr="00841BA8" w:rsidRDefault="00841BA8" w:rsidP="00841BA8">
            <w:pPr>
              <w:pStyle w:val="ListParagraph"/>
              <w:spacing w:line="360" w:lineRule="auto"/>
              <w:ind w:left="0"/>
              <w:jc w:val="center"/>
              <w:rPr>
                <w:b/>
                <w:sz w:val="22"/>
                <w:szCs w:val="22"/>
                <w:lang w:val="nl-NL"/>
              </w:rPr>
            </w:pPr>
          </w:p>
        </w:tc>
        <w:tc>
          <w:tcPr>
            <w:tcW w:w="1275" w:type="dxa"/>
            <w:vMerge/>
          </w:tcPr>
          <w:p w:rsidR="00841BA8" w:rsidRPr="00841BA8" w:rsidRDefault="00841BA8" w:rsidP="00841BA8">
            <w:pPr>
              <w:pStyle w:val="ListParagraph"/>
              <w:spacing w:line="360" w:lineRule="auto"/>
              <w:ind w:left="0"/>
              <w:jc w:val="center"/>
              <w:rPr>
                <w:b/>
                <w:sz w:val="22"/>
                <w:szCs w:val="22"/>
                <w:lang w:val="nl-NL"/>
              </w:rPr>
            </w:pPr>
          </w:p>
        </w:tc>
      </w:tr>
      <w:tr w:rsidR="00841BA8" w:rsidRPr="003A3269" w:rsidTr="00841BA8">
        <w:tc>
          <w:tcPr>
            <w:tcW w:w="675" w:type="dxa"/>
            <w:vAlign w:val="center"/>
          </w:tcPr>
          <w:p w:rsidR="00841BA8" w:rsidRPr="000B5BE3" w:rsidRDefault="00841BA8" w:rsidP="00841BA8">
            <w:pPr>
              <w:pStyle w:val="ListParagraph"/>
              <w:spacing w:line="360" w:lineRule="auto"/>
              <w:ind w:left="0"/>
              <w:jc w:val="right"/>
              <w:rPr>
                <w:sz w:val="26"/>
                <w:szCs w:val="26"/>
                <w:lang w:val="nl-NL"/>
              </w:rPr>
            </w:pPr>
            <w:r w:rsidRPr="000B5BE3">
              <w:rPr>
                <w:sz w:val="26"/>
                <w:szCs w:val="26"/>
                <w:lang w:val="nl-NL"/>
              </w:rPr>
              <w:t>1.</w:t>
            </w:r>
          </w:p>
        </w:tc>
        <w:tc>
          <w:tcPr>
            <w:tcW w:w="2960" w:type="dxa"/>
            <w:vAlign w:val="center"/>
          </w:tcPr>
          <w:p w:rsidR="00841BA8" w:rsidRPr="000B5BE3" w:rsidRDefault="00841BA8" w:rsidP="00841BA8">
            <w:pPr>
              <w:pStyle w:val="ListParagraph"/>
              <w:spacing w:line="360" w:lineRule="auto"/>
              <w:ind w:left="0"/>
              <w:rPr>
                <w:sz w:val="26"/>
                <w:szCs w:val="26"/>
                <w:lang w:val="nl-NL"/>
              </w:rPr>
            </w:pPr>
            <w:r w:rsidRPr="000B5BE3">
              <w:rPr>
                <w:sz w:val="26"/>
                <w:szCs w:val="26"/>
                <w:lang w:val="nl-NL"/>
              </w:rPr>
              <w:t>Tổng doanh thu</w:t>
            </w:r>
          </w:p>
        </w:tc>
        <w:tc>
          <w:tcPr>
            <w:tcW w:w="758" w:type="dxa"/>
            <w:vAlign w:val="center"/>
          </w:tcPr>
          <w:p w:rsidR="00841BA8" w:rsidRPr="000B5BE3" w:rsidRDefault="00841BA8" w:rsidP="00841BA8">
            <w:pPr>
              <w:pStyle w:val="ListParagraph"/>
              <w:spacing w:line="360" w:lineRule="auto"/>
              <w:ind w:left="0"/>
              <w:jc w:val="center"/>
              <w:rPr>
                <w:sz w:val="26"/>
                <w:szCs w:val="26"/>
                <w:lang w:val="nl-NL"/>
              </w:rPr>
            </w:pPr>
            <w:r w:rsidRPr="000B5BE3">
              <w:rPr>
                <w:sz w:val="26"/>
                <w:szCs w:val="26"/>
                <w:lang w:val="nl-NL"/>
              </w:rPr>
              <w:t>Tỉ.đ</w:t>
            </w:r>
          </w:p>
        </w:tc>
        <w:tc>
          <w:tcPr>
            <w:tcW w:w="1284" w:type="dxa"/>
          </w:tcPr>
          <w:p w:rsidR="00841BA8" w:rsidRPr="003A3269" w:rsidRDefault="00841BA8" w:rsidP="00841BA8">
            <w:pPr>
              <w:pStyle w:val="ListParagraph"/>
              <w:spacing w:line="360" w:lineRule="auto"/>
              <w:ind w:left="0"/>
              <w:jc w:val="right"/>
              <w:rPr>
                <w:sz w:val="26"/>
                <w:szCs w:val="26"/>
                <w:lang w:val="nl-NL"/>
              </w:rPr>
            </w:pPr>
            <w:r>
              <w:rPr>
                <w:sz w:val="26"/>
                <w:szCs w:val="26"/>
                <w:lang w:val="nl-NL"/>
              </w:rPr>
              <w:t>35</w:t>
            </w:r>
          </w:p>
        </w:tc>
        <w:tc>
          <w:tcPr>
            <w:tcW w:w="1199" w:type="dxa"/>
          </w:tcPr>
          <w:p w:rsidR="00841BA8" w:rsidRPr="003A3269" w:rsidRDefault="00841BA8" w:rsidP="00841BA8">
            <w:pPr>
              <w:pStyle w:val="ListParagraph"/>
              <w:spacing w:line="360" w:lineRule="auto"/>
              <w:ind w:left="0"/>
              <w:jc w:val="right"/>
              <w:rPr>
                <w:sz w:val="26"/>
                <w:szCs w:val="26"/>
                <w:lang w:val="nl-NL"/>
              </w:rPr>
            </w:pPr>
            <w:r>
              <w:rPr>
                <w:sz w:val="26"/>
                <w:szCs w:val="26"/>
                <w:lang w:val="nl-NL"/>
              </w:rPr>
              <w:t>12</w:t>
            </w:r>
          </w:p>
        </w:tc>
        <w:tc>
          <w:tcPr>
            <w:tcW w:w="1298" w:type="dxa"/>
          </w:tcPr>
          <w:p w:rsidR="00841BA8" w:rsidRPr="003A3269" w:rsidRDefault="00841BA8" w:rsidP="00841BA8">
            <w:pPr>
              <w:pStyle w:val="ListParagraph"/>
              <w:spacing w:line="360" w:lineRule="auto"/>
              <w:ind w:left="0"/>
              <w:jc w:val="right"/>
              <w:rPr>
                <w:sz w:val="26"/>
                <w:szCs w:val="26"/>
                <w:lang w:val="nl-NL"/>
              </w:rPr>
            </w:pPr>
            <w:r>
              <w:rPr>
                <w:sz w:val="26"/>
                <w:szCs w:val="26"/>
                <w:lang w:val="nl-NL"/>
              </w:rPr>
              <w:t>12,5</w:t>
            </w:r>
          </w:p>
        </w:tc>
        <w:tc>
          <w:tcPr>
            <w:tcW w:w="1275" w:type="dxa"/>
          </w:tcPr>
          <w:p w:rsidR="00841BA8" w:rsidRPr="003A3269" w:rsidRDefault="00841BA8" w:rsidP="00841BA8">
            <w:pPr>
              <w:pStyle w:val="ListParagraph"/>
              <w:spacing w:line="360" w:lineRule="auto"/>
              <w:ind w:left="0"/>
              <w:jc w:val="right"/>
              <w:rPr>
                <w:sz w:val="26"/>
                <w:szCs w:val="26"/>
                <w:lang w:val="nl-NL"/>
              </w:rPr>
            </w:pPr>
            <w:r>
              <w:rPr>
                <w:sz w:val="26"/>
                <w:szCs w:val="26"/>
                <w:lang w:val="nl-NL"/>
              </w:rPr>
              <w:t>104,1</w:t>
            </w:r>
            <w:r w:rsidRPr="003A3269">
              <w:rPr>
                <w:sz w:val="26"/>
                <w:szCs w:val="26"/>
                <w:lang w:val="nl-NL"/>
              </w:rPr>
              <w:t xml:space="preserve"> %</w:t>
            </w:r>
          </w:p>
        </w:tc>
      </w:tr>
      <w:tr w:rsidR="00841BA8" w:rsidRPr="003A3269" w:rsidTr="00841BA8">
        <w:tc>
          <w:tcPr>
            <w:tcW w:w="675" w:type="dxa"/>
            <w:vAlign w:val="center"/>
          </w:tcPr>
          <w:p w:rsidR="00841BA8" w:rsidRPr="000B5BE3" w:rsidRDefault="00841BA8" w:rsidP="00841BA8">
            <w:pPr>
              <w:pStyle w:val="ListParagraph"/>
              <w:spacing w:line="360" w:lineRule="auto"/>
              <w:ind w:left="0"/>
              <w:jc w:val="right"/>
              <w:rPr>
                <w:sz w:val="26"/>
                <w:szCs w:val="26"/>
                <w:lang w:val="nl-NL"/>
              </w:rPr>
            </w:pPr>
            <w:r w:rsidRPr="000B5BE3">
              <w:rPr>
                <w:sz w:val="26"/>
                <w:szCs w:val="26"/>
                <w:lang w:val="nl-NL"/>
              </w:rPr>
              <w:t>2.</w:t>
            </w:r>
          </w:p>
        </w:tc>
        <w:tc>
          <w:tcPr>
            <w:tcW w:w="2960" w:type="dxa"/>
            <w:vAlign w:val="center"/>
          </w:tcPr>
          <w:p w:rsidR="00841BA8" w:rsidRPr="000B5BE3" w:rsidRDefault="00841BA8" w:rsidP="00841BA8">
            <w:pPr>
              <w:pStyle w:val="ListParagraph"/>
              <w:spacing w:line="360" w:lineRule="auto"/>
              <w:ind w:left="0"/>
              <w:rPr>
                <w:sz w:val="26"/>
                <w:szCs w:val="26"/>
                <w:lang w:val="nl-NL"/>
              </w:rPr>
            </w:pPr>
            <w:r w:rsidRPr="000B5BE3">
              <w:rPr>
                <w:sz w:val="26"/>
                <w:szCs w:val="26"/>
                <w:lang w:val="nl-NL"/>
              </w:rPr>
              <w:t>Lợi nhuận trước thuế</w:t>
            </w:r>
          </w:p>
        </w:tc>
        <w:tc>
          <w:tcPr>
            <w:tcW w:w="758" w:type="dxa"/>
            <w:vAlign w:val="center"/>
          </w:tcPr>
          <w:p w:rsidR="00841BA8" w:rsidRPr="000B5BE3" w:rsidRDefault="00841BA8" w:rsidP="00841BA8">
            <w:pPr>
              <w:pStyle w:val="ListParagraph"/>
              <w:spacing w:line="360" w:lineRule="auto"/>
              <w:ind w:left="0"/>
              <w:jc w:val="center"/>
              <w:rPr>
                <w:sz w:val="26"/>
                <w:szCs w:val="26"/>
                <w:lang w:val="nl-NL"/>
              </w:rPr>
            </w:pPr>
            <w:r w:rsidRPr="000B5BE3">
              <w:rPr>
                <w:sz w:val="26"/>
                <w:szCs w:val="26"/>
                <w:lang w:val="nl-NL"/>
              </w:rPr>
              <w:t>Tỉ.đ</w:t>
            </w:r>
          </w:p>
        </w:tc>
        <w:tc>
          <w:tcPr>
            <w:tcW w:w="1284" w:type="dxa"/>
          </w:tcPr>
          <w:p w:rsidR="00841BA8" w:rsidRPr="003A3269" w:rsidRDefault="00841BA8" w:rsidP="00841BA8">
            <w:pPr>
              <w:pStyle w:val="ListParagraph"/>
              <w:spacing w:line="360" w:lineRule="auto"/>
              <w:ind w:left="0"/>
              <w:jc w:val="right"/>
              <w:rPr>
                <w:sz w:val="26"/>
                <w:szCs w:val="26"/>
                <w:lang w:val="nl-NL"/>
              </w:rPr>
            </w:pPr>
            <w:r>
              <w:rPr>
                <w:sz w:val="26"/>
                <w:szCs w:val="26"/>
                <w:lang w:val="nl-NL"/>
              </w:rPr>
              <w:t>2,5</w:t>
            </w:r>
          </w:p>
        </w:tc>
        <w:tc>
          <w:tcPr>
            <w:tcW w:w="1199" w:type="dxa"/>
          </w:tcPr>
          <w:p w:rsidR="00841BA8" w:rsidRPr="003A3269" w:rsidRDefault="00841BA8" w:rsidP="00841BA8">
            <w:pPr>
              <w:pStyle w:val="ListParagraph"/>
              <w:spacing w:line="360" w:lineRule="auto"/>
              <w:ind w:left="0"/>
              <w:jc w:val="right"/>
              <w:rPr>
                <w:sz w:val="26"/>
                <w:szCs w:val="26"/>
                <w:lang w:val="nl-NL"/>
              </w:rPr>
            </w:pPr>
            <w:r>
              <w:rPr>
                <w:sz w:val="26"/>
                <w:szCs w:val="26"/>
                <w:lang w:val="nl-NL"/>
              </w:rPr>
              <w:t>1,3</w:t>
            </w:r>
          </w:p>
        </w:tc>
        <w:tc>
          <w:tcPr>
            <w:tcW w:w="1298" w:type="dxa"/>
          </w:tcPr>
          <w:p w:rsidR="00841BA8" w:rsidRPr="003A3269" w:rsidRDefault="00841BA8" w:rsidP="00841BA8">
            <w:pPr>
              <w:pStyle w:val="ListParagraph"/>
              <w:spacing w:line="360" w:lineRule="auto"/>
              <w:ind w:left="0"/>
              <w:jc w:val="right"/>
              <w:rPr>
                <w:sz w:val="26"/>
                <w:szCs w:val="26"/>
                <w:lang w:val="nl-NL"/>
              </w:rPr>
            </w:pPr>
            <w:r>
              <w:rPr>
                <w:sz w:val="26"/>
                <w:szCs w:val="26"/>
                <w:lang w:val="nl-NL"/>
              </w:rPr>
              <w:t>1,31</w:t>
            </w:r>
          </w:p>
        </w:tc>
        <w:tc>
          <w:tcPr>
            <w:tcW w:w="1275" w:type="dxa"/>
          </w:tcPr>
          <w:p w:rsidR="00841BA8" w:rsidRPr="003A3269" w:rsidRDefault="00841BA8" w:rsidP="00841BA8">
            <w:pPr>
              <w:pStyle w:val="ListParagraph"/>
              <w:spacing w:line="360" w:lineRule="auto"/>
              <w:ind w:left="0"/>
              <w:jc w:val="right"/>
              <w:rPr>
                <w:sz w:val="26"/>
                <w:szCs w:val="26"/>
                <w:lang w:val="nl-NL"/>
              </w:rPr>
            </w:pPr>
            <w:r>
              <w:rPr>
                <w:sz w:val="26"/>
                <w:szCs w:val="26"/>
                <w:lang w:val="nl-NL"/>
              </w:rPr>
              <w:t>100,7</w:t>
            </w:r>
            <w:r w:rsidRPr="003A3269">
              <w:rPr>
                <w:sz w:val="26"/>
                <w:szCs w:val="26"/>
                <w:lang w:val="nl-NL"/>
              </w:rPr>
              <w:t xml:space="preserve"> %</w:t>
            </w:r>
          </w:p>
        </w:tc>
      </w:tr>
      <w:tr w:rsidR="00841BA8" w:rsidRPr="003A3269" w:rsidTr="00841BA8">
        <w:tc>
          <w:tcPr>
            <w:tcW w:w="675" w:type="dxa"/>
            <w:vAlign w:val="center"/>
          </w:tcPr>
          <w:p w:rsidR="00841BA8" w:rsidRPr="000B5BE3" w:rsidRDefault="00841BA8" w:rsidP="00841BA8">
            <w:pPr>
              <w:pStyle w:val="ListParagraph"/>
              <w:spacing w:line="360" w:lineRule="auto"/>
              <w:ind w:left="0"/>
              <w:jc w:val="right"/>
              <w:rPr>
                <w:sz w:val="26"/>
                <w:szCs w:val="26"/>
                <w:lang w:val="nl-NL"/>
              </w:rPr>
            </w:pPr>
            <w:r w:rsidRPr="000B5BE3">
              <w:rPr>
                <w:sz w:val="26"/>
                <w:szCs w:val="26"/>
                <w:lang w:val="nl-NL"/>
              </w:rPr>
              <w:t>3.</w:t>
            </w:r>
          </w:p>
        </w:tc>
        <w:tc>
          <w:tcPr>
            <w:tcW w:w="2960" w:type="dxa"/>
            <w:vAlign w:val="center"/>
          </w:tcPr>
          <w:p w:rsidR="00841BA8" w:rsidRPr="000B5BE3" w:rsidRDefault="00841BA8" w:rsidP="00841BA8">
            <w:pPr>
              <w:pStyle w:val="ListParagraph"/>
              <w:spacing w:line="360" w:lineRule="auto"/>
              <w:ind w:left="0"/>
              <w:rPr>
                <w:sz w:val="26"/>
                <w:szCs w:val="26"/>
                <w:lang w:val="nl-NL"/>
              </w:rPr>
            </w:pPr>
            <w:r w:rsidRPr="000B5BE3">
              <w:rPr>
                <w:sz w:val="26"/>
                <w:szCs w:val="26"/>
                <w:lang w:val="nl-NL"/>
              </w:rPr>
              <w:t>Cổ tức</w:t>
            </w:r>
          </w:p>
        </w:tc>
        <w:tc>
          <w:tcPr>
            <w:tcW w:w="758" w:type="dxa"/>
            <w:vAlign w:val="center"/>
          </w:tcPr>
          <w:p w:rsidR="00841BA8" w:rsidRPr="000B5BE3" w:rsidRDefault="00841BA8" w:rsidP="00841BA8">
            <w:pPr>
              <w:pStyle w:val="ListParagraph"/>
              <w:spacing w:line="360" w:lineRule="auto"/>
              <w:ind w:left="0"/>
              <w:jc w:val="center"/>
              <w:rPr>
                <w:sz w:val="26"/>
                <w:szCs w:val="26"/>
                <w:lang w:val="nl-NL"/>
              </w:rPr>
            </w:pPr>
            <w:r w:rsidRPr="000B5BE3">
              <w:rPr>
                <w:sz w:val="26"/>
                <w:szCs w:val="26"/>
                <w:lang w:val="nl-NL"/>
              </w:rPr>
              <w:t>%</w:t>
            </w:r>
          </w:p>
        </w:tc>
        <w:tc>
          <w:tcPr>
            <w:tcW w:w="1284" w:type="dxa"/>
          </w:tcPr>
          <w:p w:rsidR="00841BA8" w:rsidRPr="003A3269" w:rsidRDefault="00841BA8" w:rsidP="00841BA8">
            <w:pPr>
              <w:pStyle w:val="ListParagraph"/>
              <w:spacing w:line="360" w:lineRule="auto"/>
              <w:ind w:left="0"/>
              <w:jc w:val="right"/>
              <w:rPr>
                <w:sz w:val="26"/>
                <w:szCs w:val="26"/>
                <w:lang w:val="nl-NL"/>
              </w:rPr>
            </w:pPr>
            <w:r>
              <w:rPr>
                <w:sz w:val="26"/>
                <w:szCs w:val="26"/>
                <w:lang w:val="nl-NL"/>
              </w:rPr>
              <w:t>10 %</w:t>
            </w:r>
          </w:p>
        </w:tc>
        <w:tc>
          <w:tcPr>
            <w:tcW w:w="1199" w:type="dxa"/>
          </w:tcPr>
          <w:p w:rsidR="00841BA8" w:rsidRPr="003A3269" w:rsidRDefault="00841BA8" w:rsidP="00841BA8">
            <w:pPr>
              <w:pStyle w:val="ListParagraph"/>
              <w:spacing w:line="360" w:lineRule="auto"/>
              <w:ind w:left="0"/>
              <w:jc w:val="right"/>
              <w:rPr>
                <w:sz w:val="26"/>
                <w:szCs w:val="26"/>
                <w:lang w:val="nl-NL"/>
              </w:rPr>
            </w:pPr>
            <w:r>
              <w:rPr>
                <w:sz w:val="26"/>
                <w:szCs w:val="26"/>
                <w:lang w:val="nl-NL"/>
              </w:rPr>
              <w:t>6 %</w:t>
            </w:r>
          </w:p>
        </w:tc>
        <w:tc>
          <w:tcPr>
            <w:tcW w:w="1298" w:type="dxa"/>
          </w:tcPr>
          <w:p w:rsidR="00841BA8" w:rsidRPr="003A3269" w:rsidRDefault="00841BA8" w:rsidP="00841BA8">
            <w:pPr>
              <w:pStyle w:val="ListParagraph"/>
              <w:spacing w:line="360" w:lineRule="auto"/>
              <w:ind w:left="0"/>
              <w:jc w:val="right"/>
              <w:rPr>
                <w:sz w:val="26"/>
                <w:szCs w:val="26"/>
                <w:lang w:val="nl-NL"/>
              </w:rPr>
            </w:pPr>
            <w:r w:rsidRPr="003A3269">
              <w:rPr>
                <w:sz w:val="26"/>
                <w:szCs w:val="26"/>
                <w:lang w:val="nl-NL"/>
              </w:rPr>
              <w:t>6 %</w:t>
            </w:r>
          </w:p>
        </w:tc>
        <w:tc>
          <w:tcPr>
            <w:tcW w:w="1275" w:type="dxa"/>
          </w:tcPr>
          <w:p w:rsidR="00841BA8" w:rsidRPr="003A3269" w:rsidRDefault="00841BA8" w:rsidP="00841BA8">
            <w:pPr>
              <w:pStyle w:val="ListParagraph"/>
              <w:spacing w:line="360" w:lineRule="auto"/>
              <w:ind w:left="0"/>
              <w:jc w:val="right"/>
              <w:rPr>
                <w:sz w:val="26"/>
                <w:szCs w:val="26"/>
                <w:lang w:val="nl-NL"/>
              </w:rPr>
            </w:pPr>
            <w:r>
              <w:rPr>
                <w:sz w:val="26"/>
                <w:szCs w:val="26"/>
                <w:lang w:val="nl-NL"/>
              </w:rPr>
              <w:t>100</w:t>
            </w:r>
            <w:r w:rsidRPr="003A3269">
              <w:rPr>
                <w:sz w:val="26"/>
                <w:szCs w:val="26"/>
                <w:lang w:val="nl-NL"/>
              </w:rPr>
              <w:t xml:space="preserve"> %</w:t>
            </w:r>
          </w:p>
        </w:tc>
      </w:tr>
      <w:tr w:rsidR="00841BA8" w:rsidRPr="003A3269" w:rsidTr="00C044CF">
        <w:tc>
          <w:tcPr>
            <w:tcW w:w="675" w:type="dxa"/>
            <w:vAlign w:val="center"/>
          </w:tcPr>
          <w:p w:rsidR="00841BA8" w:rsidRPr="000B5BE3" w:rsidRDefault="00841BA8" w:rsidP="00841BA8">
            <w:pPr>
              <w:pStyle w:val="ListParagraph"/>
              <w:spacing w:line="360" w:lineRule="auto"/>
              <w:ind w:left="0"/>
              <w:jc w:val="right"/>
              <w:rPr>
                <w:sz w:val="26"/>
                <w:szCs w:val="26"/>
                <w:lang w:val="nl-NL"/>
              </w:rPr>
            </w:pPr>
            <w:r w:rsidRPr="000B5BE3">
              <w:rPr>
                <w:sz w:val="26"/>
                <w:szCs w:val="26"/>
                <w:lang w:val="nl-NL"/>
              </w:rPr>
              <w:t>4.</w:t>
            </w:r>
          </w:p>
        </w:tc>
        <w:tc>
          <w:tcPr>
            <w:tcW w:w="2960" w:type="dxa"/>
            <w:vAlign w:val="center"/>
          </w:tcPr>
          <w:p w:rsidR="00841BA8" w:rsidRPr="000B5BE3" w:rsidRDefault="00841BA8" w:rsidP="00841BA8">
            <w:pPr>
              <w:pStyle w:val="ListParagraph"/>
              <w:spacing w:line="360" w:lineRule="auto"/>
              <w:ind w:left="0"/>
              <w:rPr>
                <w:sz w:val="26"/>
                <w:szCs w:val="26"/>
                <w:lang w:val="nl-NL"/>
              </w:rPr>
            </w:pPr>
            <w:r>
              <w:rPr>
                <w:sz w:val="26"/>
                <w:szCs w:val="26"/>
                <w:lang w:val="nl-NL"/>
              </w:rPr>
              <w:t xml:space="preserve">Thù lao HĐQT &amp; BKS </w:t>
            </w:r>
            <w:r>
              <w:rPr>
                <w:i/>
                <w:sz w:val="26"/>
                <w:szCs w:val="26"/>
                <w:lang w:val="nl-NL"/>
              </w:rPr>
              <w:t>(5% từ LN</w:t>
            </w:r>
            <w:r w:rsidRPr="00D34130">
              <w:rPr>
                <w:i/>
                <w:sz w:val="26"/>
                <w:szCs w:val="26"/>
                <w:lang w:val="nl-NL"/>
              </w:rPr>
              <w:t xml:space="preserve"> sau thuế)</w:t>
            </w:r>
          </w:p>
        </w:tc>
        <w:tc>
          <w:tcPr>
            <w:tcW w:w="758" w:type="dxa"/>
            <w:vAlign w:val="center"/>
          </w:tcPr>
          <w:p w:rsidR="00841BA8" w:rsidRPr="000B5BE3" w:rsidRDefault="00841BA8" w:rsidP="00841BA8">
            <w:pPr>
              <w:pStyle w:val="ListParagraph"/>
              <w:spacing w:line="360" w:lineRule="auto"/>
              <w:ind w:left="0"/>
              <w:jc w:val="center"/>
              <w:rPr>
                <w:sz w:val="26"/>
                <w:szCs w:val="26"/>
                <w:lang w:val="nl-NL"/>
              </w:rPr>
            </w:pPr>
            <w:r w:rsidRPr="000B5BE3">
              <w:rPr>
                <w:sz w:val="26"/>
                <w:szCs w:val="26"/>
                <w:lang w:val="nl-NL"/>
              </w:rPr>
              <w:t>%</w:t>
            </w:r>
          </w:p>
        </w:tc>
        <w:tc>
          <w:tcPr>
            <w:tcW w:w="1284" w:type="dxa"/>
            <w:vAlign w:val="center"/>
          </w:tcPr>
          <w:p w:rsidR="00841BA8" w:rsidRPr="003A3269" w:rsidRDefault="00841BA8" w:rsidP="00841BA8">
            <w:pPr>
              <w:pStyle w:val="ListParagraph"/>
              <w:spacing w:line="360" w:lineRule="auto"/>
              <w:ind w:left="0"/>
              <w:jc w:val="right"/>
              <w:rPr>
                <w:sz w:val="26"/>
                <w:szCs w:val="26"/>
                <w:lang w:val="nl-NL"/>
              </w:rPr>
            </w:pPr>
            <w:r>
              <w:rPr>
                <w:sz w:val="26"/>
                <w:szCs w:val="26"/>
                <w:lang w:val="nl-NL"/>
              </w:rPr>
              <w:t>5%</w:t>
            </w:r>
          </w:p>
        </w:tc>
        <w:tc>
          <w:tcPr>
            <w:tcW w:w="1199" w:type="dxa"/>
            <w:vAlign w:val="center"/>
          </w:tcPr>
          <w:p w:rsidR="00841BA8" w:rsidRPr="003A3269" w:rsidRDefault="00841BA8" w:rsidP="00841BA8">
            <w:pPr>
              <w:pStyle w:val="ListParagraph"/>
              <w:spacing w:line="360" w:lineRule="auto"/>
              <w:ind w:left="0"/>
              <w:jc w:val="right"/>
              <w:rPr>
                <w:sz w:val="26"/>
                <w:szCs w:val="26"/>
                <w:lang w:val="nl-NL"/>
              </w:rPr>
            </w:pPr>
            <w:r>
              <w:rPr>
                <w:sz w:val="26"/>
                <w:szCs w:val="26"/>
                <w:lang w:val="nl-NL"/>
              </w:rPr>
              <w:t>5%</w:t>
            </w:r>
          </w:p>
        </w:tc>
        <w:tc>
          <w:tcPr>
            <w:tcW w:w="1298" w:type="dxa"/>
            <w:vAlign w:val="center"/>
          </w:tcPr>
          <w:p w:rsidR="00841BA8" w:rsidRPr="003A3269" w:rsidRDefault="00841BA8" w:rsidP="00841BA8">
            <w:pPr>
              <w:pStyle w:val="ListParagraph"/>
              <w:spacing w:line="360" w:lineRule="auto"/>
              <w:ind w:left="0"/>
              <w:jc w:val="right"/>
              <w:rPr>
                <w:sz w:val="26"/>
                <w:szCs w:val="26"/>
                <w:lang w:val="nl-NL"/>
              </w:rPr>
            </w:pPr>
            <w:r>
              <w:rPr>
                <w:sz w:val="26"/>
                <w:szCs w:val="26"/>
                <w:lang w:val="nl-NL"/>
              </w:rPr>
              <w:t>5</w:t>
            </w:r>
            <w:r w:rsidRPr="003A3269">
              <w:rPr>
                <w:sz w:val="26"/>
                <w:szCs w:val="26"/>
                <w:lang w:val="nl-NL"/>
              </w:rPr>
              <w:t xml:space="preserve"> %</w:t>
            </w:r>
          </w:p>
        </w:tc>
        <w:tc>
          <w:tcPr>
            <w:tcW w:w="1275" w:type="dxa"/>
          </w:tcPr>
          <w:p w:rsidR="00841BA8" w:rsidRPr="003A3269" w:rsidRDefault="00841BA8" w:rsidP="00841BA8">
            <w:pPr>
              <w:pStyle w:val="ListParagraph"/>
              <w:spacing w:line="360" w:lineRule="auto"/>
              <w:ind w:left="0"/>
              <w:jc w:val="right"/>
              <w:rPr>
                <w:sz w:val="26"/>
                <w:szCs w:val="26"/>
                <w:lang w:val="nl-NL"/>
              </w:rPr>
            </w:pPr>
          </w:p>
        </w:tc>
      </w:tr>
    </w:tbl>
    <w:p w:rsidR="00AB6354" w:rsidRPr="00AB6354" w:rsidRDefault="00AB6354" w:rsidP="00AB6354">
      <w:pPr>
        <w:spacing w:line="360" w:lineRule="auto"/>
        <w:jc w:val="both"/>
        <w:rPr>
          <w:sz w:val="26"/>
          <w:szCs w:val="26"/>
          <w:lang w:val="nl-NL"/>
        </w:rPr>
      </w:pPr>
    </w:p>
    <w:p w:rsidR="00616BF4" w:rsidRPr="003C484B" w:rsidRDefault="00E2780D" w:rsidP="00E2780D">
      <w:pPr>
        <w:pStyle w:val="ListParagraph"/>
        <w:spacing w:line="360" w:lineRule="auto"/>
        <w:jc w:val="both"/>
        <w:rPr>
          <w:b/>
          <w:sz w:val="26"/>
          <w:szCs w:val="26"/>
          <w:lang w:val="nl-NL"/>
        </w:rPr>
      </w:pPr>
      <w:r>
        <w:rPr>
          <w:b/>
          <w:sz w:val="26"/>
          <w:szCs w:val="26"/>
          <w:lang w:val="nl-NL"/>
        </w:rPr>
        <w:t>*&gt; Nội dung t</w:t>
      </w:r>
      <w:r w:rsidR="00884BEA">
        <w:rPr>
          <w:b/>
          <w:sz w:val="26"/>
          <w:szCs w:val="26"/>
          <w:lang w:val="nl-NL"/>
        </w:rPr>
        <w:t>ồn tại:</w:t>
      </w:r>
    </w:p>
    <w:p w:rsidR="00E2780D" w:rsidRDefault="00BC7E63" w:rsidP="00714082">
      <w:pPr>
        <w:pStyle w:val="ListParagraph"/>
        <w:spacing w:line="360" w:lineRule="auto"/>
        <w:ind w:left="0" w:firstLine="720"/>
        <w:jc w:val="both"/>
        <w:rPr>
          <w:sz w:val="26"/>
          <w:szCs w:val="26"/>
          <w:lang w:val="nl-NL"/>
        </w:rPr>
      </w:pPr>
      <w:r w:rsidRPr="003C484B">
        <w:rPr>
          <w:b/>
          <w:sz w:val="26"/>
          <w:szCs w:val="26"/>
          <w:lang w:val="nl-NL"/>
        </w:rPr>
        <w:t xml:space="preserve">- </w:t>
      </w:r>
      <w:r w:rsidR="0057777F">
        <w:rPr>
          <w:sz w:val="26"/>
          <w:szCs w:val="26"/>
          <w:lang w:val="nl-NL"/>
        </w:rPr>
        <w:t xml:space="preserve">Trong năm tiếp tục </w:t>
      </w:r>
      <w:r w:rsidR="00847EF3">
        <w:rPr>
          <w:sz w:val="26"/>
          <w:szCs w:val="26"/>
          <w:lang w:val="nl-NL"/>
        </w:rPr>
        <w:t xml:space="preserve">có sự biến động </w:t>
      </w:r>
      <w:r w:rsidR="00B5280B">
        <w:rPr>
          <w:sz w:val="26"/>
          <w:szCs w:val="26"/>
          <w:lang w:val="nl-NL"/>
        </w:rPr>
        <w:t xml:space="preserve">về lao động </w:t>
      </w:r>
      <w:r w:rsidR="002154D7">
        <w:rPr>
          <w:sz w:val="26"/>
          <w:szCs w:val="26"/>
          <w:lang w:val="nl-NL"/>
        </w:rPr>
        <w:t xml:space="preserve">sản xuất, người lao động tiếp tục </w:t>
      </w:r>
      <w:r w:rsidR="0057777F">
        <w:rPr>
          <w:sz w:val="26"/>
          <w:szCs w:val="26"/>
          <w:lang w:val="nl-NL"/>
        </w:rPr>
        <w:t xml:space="preserve">nghỉ việc </w:t>
      </w:r>
      <w:r w:rsidR="00B5280B">
        <w:rPr>
          <w:sz w:val="26"/>
          <w:szCs w:val="26"/>
          <w:lang w:val="nl-NL"/>
        </w:rPr>
        <w:t>hoặc chuyển công tác</w:t>
      </w:r>
      <w:r w:rsidR="0057777F">
        <w:rPr>
          <w:sz w:val="26"/>
          <w:szCs w:val="26"/>
          <w:lang w:val="nl-NL"/>
        </w:rPr>
        <w:t xml:space="preserve">, </w:t>
      </w:r>
      <w:r w:rsidR="00847EF3">
        <w:rPr>
          <w:sz w:val="26"/>
          <w:szCs w:val="26"/>
          <w:lang w:val="nl-NL"/>
        </w:rPr>
        <w:t xml:space="preserve">đặc thu công việc </w:t>
      </w:r>
      <w:r w:rsidR="00714082">
        <w:rPr>
          <w:sz w:val="26"/>
          <w:szCs w:val="26"/>
          <w:lang w:val="nl-NL"/>
        </w:rPr>
        <w:t xml:space="preserve">in </w:t>
      </w:r>
      <w:r w:rsidR="00847EF3">
        <w:rPr>
          <w:sz w:val="26"/>
          <w:szCs w:val="26"/>
          <w:lang w:val="nl-NL"/>
        </w:rPr>
        <w:t xml:space="preserve">nặng nhọc, </w:t>
      </w:r>
      <w:r w:rsidR="002154D7">
        <w:rPr>
          <w:sz w:val="26"/>
          <w:szCs w:val="26"/>
          <w:lang w:val="nl-NL"/>
        </w:rPr>
        <w:t>thu nhập thấp nên rất</w:t>
      </w:r>
      <w:r w:rsidR="00847EF3">
        <w:rPr>
          <w:sz w:val="26"/>
          <w:szCs w:val="26"/>
          <w:lang w:val="nl-NL"/>
        </w:rPr>
        <w:t xml:space="preserve"> khó tuyển được lao động lành nghề, gắn bó lâu dài với công ty.Hơn nữa, một số vị trí lao động hiện nay có tuổi đời lớn, </w:t>
      </w:r>
      <w:r w:rsidR="003C61A4">
        <w:rPr>
          <w:sz w:val="26"/>
          <w:szCs w:val="26"/>
          <w:lang w:val="nl-NL"/>
        </w:rPr>
        <w:t>năng suất lao động giảm.</w:t>
      </w:r>
    </w:p>
    <w:p w:rsidR="009D2003" w:rsidRDefault="00E2780D" w:rsidP="002154D7">
      <w:pPr>
        <w:pStyle w:val="ListParagraph"/>
        <w:spacing w:line="360" w:lineRule="auto"/>
        <w:ind w:left="0" w:firstLine="720"/>
        <w:jc w:val="both"/>
        <w:rPr>
          <w:sz w:val="26"/>
          <w:szCs w:val="26"/>
          <w:lang w:val="nl-NL"/>
        </w:rPr>
      </w:pPr>
      <w:r>
        <w:rPr>
          <w:sz w:val="26"/>
          <w:szCs w:val="26"/>
          <w:lang w:val="nl-NL"/>
        </w:rPr>
        <w:t xml:space="preserve">- </w:t>
      </w:r>
      <w:r w:rsidR="003C61A4">
        <w:rPr>
          <w:sz w:val="26"/>
          <w:szCs w:val="26"/>
          <w:lang w:val="nl-NL"/>
        </w:rPr>
        <w:t>N</w:t>
      </w:r>
      <w:r w:rsidR="00052C00">
        <w:rPr>
          <w:sz w:val="26"/>
          <w:szCs w:val="26"/>
          <w:lang w:val="nl-NL"/>
        </w:rPr>
        <w:t>ăng lự</w:t>
      </w:r>
      <w:r w:rsidR="00847EF3">
        <w:rPr>
          <w:sz w:val="26"/>
          <w:szCs w:val="26"/>
          <w:lang w:val="nl-NL"/>
        </w:rPr>
        <w:t xml:space="preserve">c </w:t>
      </w:r>
      <w:r w:rsidR="00714082">
        <w:rPr>
          <w:sz w:val="26"/>
          <w:szCs w:val="26"/>
          <w:lang w:val="nl-NL"/>
        </w:rPr>
        <w:t xml:space="preserve">sản xuất </w:t>
      </w:r>
      <w:r w:rsidR="00847EF3">
        <w:rPr>
          <w:sz w:val="26"/>
          <w:szCs w:val="26"/>
          <w:lang w:val="nl-NL"/>
        </w:rPr>
        <w:t>giữa các bộ phận sản xuất</w:t>
      </w:r>
      <w:r w:rsidR="00052C00">
        <w:rPr>
          <w:sz w:val="26"/>
          <w:szCs w:val="26"/>
          <w:lang w:val="nl-NL"/>
        </w:rPr>
        <w:t xml:space="preserve"> khác nhau</w:t>
      </w:r>
      <w:r w:rsidR="00B77F32">
        <w:rPr>
          <w:sz w:val="26"/>
          <w:szCs w:val="26"/>
          <w:lang w:val="nl-NL"/>
        </w:rPr>
        <w:t xml:space="preserve"> ảnh hưởng đến năng suất lao động</w:t>
      </w:r>
      <w:r w:rsidR="0057777F">
        <w:rPr>
          <w:sz w:val="26"/>
          <w:szCs w:val="26"/>
          <w:lang w:val="nl-NL"/>
        </w:rPr>
        <w:t xml:space="preserve"> và hiệu quả chung của công ty</w:t>
      </w:r>
      <w:r w:rsidR="00847EF3">
        <w:rPr>
          <w:sz w:val="26"/>
          <w:szCs w:val="26"/>
          <w:lang w:val="nl-NL"/>
        </w:rPr>
        <w:t>.</w:t>
      </w:r>
    </w:p>
    <w:p w:rsidR="00BF5CFD" w:rsidRPr="00E2780D" w:rsidRDefault="00BF5CFD" w:rsidP="00BC7E63">
      <w:pPr>
        <w:pStyle w:val="ListParagraph"/>
        <w:spacing w:line="360" w:lineRule="auto"/>
        <w:ind w:left="0" w:firstLine="720"/>
        <w:jc w:val="both"/>
        <w:rPr>
          <w:sz w:val="26"/>
          <w:szCs w:val="26"/>
          <w:lang w:val="nl-NL"/>
        </w:rPr>
      </w:pPr>
      <w:r>
        <w:rPr>
          <w:sz w:val="26"/>
          <w:szCs w:val="26"/>
          <w:lang w:val="nl-NL"/>
        </w:rPr>
        <w:t>- Công ty đang có nguồn vốn nhàn rỗi lớn</w:t>
      </w:r>
      <w:r w:rsidR="00B41F32">
        <w:rPr>
          <w:sz w:val="26"/>
          <w:szCs w:val="26"/>
          <w:lang w:val="nl-NL"/>
        </w:rPr>
        <w:t xml:space="preserve"> chưa được đưa vào đầu tư phát triển ngành nghề kinh doanh chính, hoặc mở rộng ngành nghề sản xuất kinh doanh mới </w:t>
      </w:r>
      <w:r w:rsidR="00620188">
        <w:rPr>
          <w:sz w:val="26"/>
          <w:szCs w:val="26"/>
          <w:lang w:val="nl-NL"/>
        </w:rPr>
        <w:t>để</w:t>
      </w:r>
      <w:r w:rsidR="00B41F32">
        <w:rPr>
          <w:sz w:val="26"/>
          <w:szCs w:val="26"/>
          <w:lang w:val="nl-NL"/>
        </w:rPr>
        <w:t xml:space="preserve"> tăng </w:t>
      </w:r>
      <w:r w:rsidR="00B41F32">
        <w:rPr>
          <w:sz w:val="26"/>
          <w:szCs w:val="26"/>
          <w:lang w:val="nl-NL"/>
        </w:rPr>
        <w:lastRenderedPageBreak/>
        <w:t xml:space="preserve">hiệu </w:t>
      </w:r>
      <w:r w:rsidR="002154D7">
        <w:rPr>
          <w:sz w:val="26"/>
          <w:szCs w:val="26"/>
          <w:lang w:val="nl-NL"/>
        </w:rPr>
        <w:t>quả</w:t>
      </w:r>
      <w:r w:rsidR="00F25B10">
        <w:rPr>
          <w:sz w:val="26"/>
          <w:szCs w:val="26"/>
          <w:lang w:val="nl-NL"/>
        </w:rPr>
        <w:t xml:space="preserve"> </w:t>
      </w:r>
      <w:r w:rsidR="00620188">
        <w:rPr>
          <w:sz w:val="26"/>
          <w:szCs w:val="26"/>
          <w:lang w:val="nl-NL"/>
        </w:rPr>
        <w:t xml:space="preserve">đầu tư. Việc sử dụng nguồn vốn nhàn rỗi để cho vay như hiện nay với mặt bằng lãi suất ngày càng giảm sẽ làm giảm </w:t>
      </w:r>
      <w:r w:rsidR="002154D7">
        <w:rPr>
          <w:sz w:val="26"/>
          <w:szCs w:val="26"/>
          <w:lang w:val="nl-NL"/>
        </w:rPr>
        <w:t>khả năng sinh lợi, hiệu suất đầu</w:t>
      </w:r>
      <w:r w:rsidR="00620188">
        <w:rPr>
          <w:sz w:val="26"/>
          <w:szCs w:val="26"/>
          <w:lang w:val="nl-NL"/>
        </w:rPr>
        <w:t xml:space="preserve"> tư giảm và không</w:t>
      </w:r>
      <w:r w:rsidR="002154D7">
        <w:rPr>
          <w:sz w:val="26"/>
          <w:szCs w:val="26"/>
          <w:lang w:val="nl-NL"/>
        </w:rPr>
        <w:t xml:space="preserve"> đáp ứng được kỳ vọng cổ tức cho</w:t>
      </w:r>
      <w:r w:rsidR="00620188">
        <w:rPr>
          <w:sz w:val="26"/>
          <w:szCs w:val="26"/>
          <w:lang w:val="nl-NL"/>
        </w:rPr>
        <w:t xml:space="preserve"> cổ đông. </w:t>
      </w:r>
    </w:p>
    <w:p w:rsidR="009A253A" w:rsidRPr="006C3DB8" w:rsidRDefault="00E2780D" w:rsidP="00E2780D">
      <w:pPr>
        <w:pStyle w:val="ListParagraph"/>
        <w:spacing w:line="360" w:lineRule="auto"/>
        <w:jc w:val="both"/>
        <w:rPr>
          <w:sz w:val="26"/>
          <w:szCs w:val="26"/>
          <w:lang w:val="nl-NL"/>
        </w:rPr>
      </w:pPr>
      <w:r w:rsidRPr="00E2780D">
        <w:rPr>
          <w:b/>
          <w:sz w:val="26"/>
          <w:szCs w:val="26"/>
          <w:lang w:val="nl-NL"/>
        </w:rPr>
        <w:t>*&gt;</w:t>
      </w:r>
      <w:r w:rsidR="009A253A" w:rsidRPr="00E2780D">
        <w:rPr>
          <w:b/>
          <w:sz w:val="26"/>
          <w:szCs w:val="26"/>
          <w:lang w:val="nl-NL"/>
        </w:rPr>
        <w:t>Kiến nghị</w:t>
      </w:r>
      <w:r w:rsidR="009A253A" w:rsidRPr="009A253A">
        <w:rPr>
          <w:b/>
          <w:sz w:val="26"/>
          <w:szCs w:val="26"/>
          <w:lang w:val="nl-NL"/>
        </w:rPr>
        <w:t>:</w:t>
      </w:r>
    </w:p>
    <w:p w:rsidR="00951E3A" w:rsidRPr="002154D7" w:rsidRDefault="002154D7" w:rsidP="00BC7E63">
      <w:pPr>
        <w:pStyle w:val="ListParagraph"/>
        <w:spacing w:line="360" w:lineRule="auto"/>
        <w:ind w:left="0" w:firstLine="720"/>
        <w:jc w:val="both"/>
        <w:rPr>
          <w:sz w:val="26"/>
          <w:szCs w:val="26"/>
          <w:lang w:val="nl-NL"/>
        </w:rPr>
      </w:pPr>
      <w:r>
        <w:rPr>
          <w:sz w:val="26"/>
          <w:szCs w:val="26"/>
          <w:lang w:val="nl-NL"/>
        </w:rPr>
        <w:t>-</w:t>
      </w:r>
      <w:r w:rsidRPr="002154D7">
        <w:rPr>
          <w:sz w:val="26"/>
          <w:szCs w:val="26"/>
          <w:lang w:val="nl-NL"/>
        </w:rPr>
        <w:t xml:space="preserve">Để đáp ứng yêu cầu ngày càng cao của sản phẩm in, đặc biệt là việc in sách khổ mới theo chương trình đổi mới SGK hiện nay, công ty </w:t>
      </w:r>
      <w:r w:rsidR="00E35BC2">
        <w:rPr>
          <w:sz w:val="26"/>
          <w:szCs w:val="26"/>
          <w:lang w:val="nl-NL"/>
        </w:rPr>
        <w:t xml:space="preserve">cần </w:t>
      </w:r>
      <w:r w:rsidRPr="002154D7">
        <w:rPr>
          <w:sz w:val="26"/>
          <w:szCs w:val="26"/>
          <w:lang w:val="nl-NL"/>
        </w:rPr>
        <w:t>t</w:t>
      </w:r>
      <w:r w:rsidR="00A169BD" w:rsidRPr="002154D7">
        <w:rPr>
          <w:sz w:val="26"/>
          <w:szCs w:val="26"/>
          <w:lang w:val="nl-NL"/>
        </w:rPr>
        <w:t>iếp tục thực hiện việc rà soát đán</w:t>
      </w:r>
      <w:r w:rsidR="004351D8" w:rsidRPr="002154D7">
        <w:rPr>
          <w:sz w:val="26"/>
          <w:szCs w:val="26"/>
          <w:lang w:val="nl-NL"/>
        </w:rPr>
        <w:t xml:space="preserve">h giá lại hệ thống máy móc, </w:t>
      </w:r>
      <w:r w:rsidR="00A169BD" w:rsidRPr="002154D7">
        <w:rPr>
          <w:sz w:val="26"/>
          <w:szCs w:val="26"/>
          <w:lang w:val="nl-NL"/>
        </w:rPr>
        <w:t>người lao động ở từng bộ phận sản xuất để tham mưu đề xuất với HĐQT kịp</w:t>
      </w:r>
      <w:r w:rsidR="007604A3" w:rsidRPr="002154D7">
        <w:rPr>
          <w:sz w:val="26"/>
          <w:szCs w:val="26"/>
          <w:lang w:val="nl-NL"/>
        </w:rPr>
        <w:t xml:space="preserve"> thời</w:t>
      </w:r>
      <w:r w:rsidR="00A169BD" w:rsidRPr="002154D7">
        <w:rPr>
          <w:sz w:val="26"/>
          <w:szCs w:val="26"/>
          <w:lang w:val="nl-NL"/>
        </w:rPr>
        <w:t xml:space="preserve"> sửa chữa, </w:t>
      </w:r>
      <w:r w:rsidR="007604A3" w:rsidRPr="002154D7">
        <w:rPr>
          <w:sz w:val="26"/>
          <w:szCs w:val="26"/>
          <w:lang w:val="nl-NL"/>
        </w:rPr>
        <w:t xml:space="preserve">nâng cấp </w:t>
      </w:r>
      <w:r w:rsidR="004351D8" w:rsidRPr="002154D7">
        <w:rPr>
          <w:sz w:val="26"/>
          <w:szCs w:val="26"/>
          <w:lang w:val="nl-NL"/>
        </w:rPr>
        <w:t xml:space="preserve">hoặc đầu tư </w:t>
      </w:r>
      <w:r w:rsidR="00A169BD" w:rsidRPr="002154D7">
        <w:rPr>
          <w:sz w:val="26"/>
          <w:szCs w:val="26"/>
          <w:lang w:val="nl-NL"/>
        </w:rPr>
        <w:t>mới</w:t>
      </w:r>
      <w:r w:rsidR="004351D8" w:rsidRPr="002154D7">
        <w:rPr>
          <w:sz w:val="26"/>
          <w:szCs w:val="26"/>
          <w:lang w:val="nl-NL"/>
        </w:rPr>
        <w:t xml:space="preserve"> thay thế nhằm</w:t>
      </w:r>
      <w:r w:rsidR="00A169BD" w:rsidRPr="002154D7">
        <w:rPr>
          <w:sz w:val="26"/>
          <w:szCs w:val="26"/>
          <w:lang w:val="nl-NL"/>
        </w:rPr>
        <w:t xml:space="preserve"> đáp ứng tốt nhất </w:t>
      </w:r>
      <w:r w:rsidR="004351D8" w:rsidRPr="002154D7">
        <w:rPr>
          <w:sz w:val="26"/>
          <w:szCs w:val="26"/>
          <w:lang w:val="nl-NL"/>
        </w:rPr>
        <w:t xml:space="preserve">các </w:t>
      </w:r>
      <w:r w:rsidR="00A169BD" w:rsidRPr="002154D7">
        <w:rPr>
          <w:sz w:val="26"/>
          <w:szCs w:val="26"/>
          <w:lang w:val="nl-NL"/>
        </w:rPr>
        <w:t>yêu cầu sản xuất</w:t>
      </w:r>
      <w:r w:rsidR="004351D8" w:rsidRPr="002154D7">
        <w:rPr>
          <w:sz w:val="26"/>
          <w:szCs w:val="26"/>
          <w:lang w:val="nl-NL"/>
        </w:rPr>
        <w:t xml:space="preserve"> các sản phẩm (</w:t>
      </w:r>
      <w:r w:rsidR="00EF74A3" w:rsidRPr="002154D7">
        <w:rPr>
          <w:sz w:val="26"/>
          <w:szCs w:val="26"/>
          <w:lang w:val="nl-NL"/>
        </w:rPr>
        <w:t>SGK,SBT,STK...)</w:t>
      </w:r>
      <w:r w:rsidR="007604A3" w:rsidRPr="002154D7">
        <w:rPr>
          <w:sz w:val="26"/>
          <w:szCs w:val="26"/>
          <w:lang w:val="nl-NL"/>
        </w:rPr>
        <w:t>.</w:t>
      </w:r>
    </w:p>
    <w:p w:rsidR="00BC7E63" w:rsidRDefault="00FF694D" w:rsidP="00BC7E63">
      <w:pPr>
        <w:pStyle w:val="ListParagraph"/>
        <w:spacing w:line="360" w:lineRule="auto"/>
        <w:ind w:left="0" w:firstLine="720"/>
        <w:jc w:val="both"/>
        <w:rPr>
          <w:sz w:val="26"/>
          <w:szCs w:val="26"/>
          <w:lang w:val="nl-NL"/>
        </w:rPr>
      </w:pPr>
      <w:r>
        <w:rPr>
          <w:sz w:val="26"/>
          <w:szCs w:val="26"/>
          <w:lang w:val="nl-NL"/>
        </w:rPr>
        <w:t xml:space="preserve">- Đối với nguồn vốn nhàn rỗi </w:t>
      </w:r>
      <w:r w:rsidR="00B2123F">
        <w:rPr>
          <w:sz w:val="26"/>
          <w:szCs w:val="26"/>
          <w:lang w:val="nl-NL"/>
        </w:rPr>
        <w:t xml:space="preserve">công ty </w:t>
      </w:r>
      <w:r>
        <w:rPr>
          <w:sz w:val="26"/>
          <w:szCs w:val="26"/>
          <w:lang w:val="nl-NL"/>
        </w:rPr>
        <w:t>đang</w:t>
      </w:r>
      <w:r w:rsidR="00B2123F">
        <w:rPr>
          <w:sz w:val="26"/>
          <w:szCs w:val="26"/>
          <w:lang w:val="nl-NL"/>
        </w:rPr>
        <w:t xml:space="preserve"> sử dụng để</w:t>
      </w:r>
      <w:r>
        <w:rPr>
          <w:sz w:val="26"/>
          <w:szCs w:val="26"/>
          <w:lang w:val="nl-NL"/>
        </w:rPr>
        <w:t xml:space="preserve"> cho vay</w:t>
      </w:r>
      <w:r w:rsidR="00E35BC2">
        <w:rPr>
          <w:sz w:val="26"/>
          <w:szCs w:val="26"/>
          <w:lang w:val="nl-NL"/>
        </w:rPr>
        <w:t xml:space="preserve"> hoặc gửi tiết kiệm có kỳ hạn với lãi suất</w:t>
      </w:r>
      <w:r>
        <w:rPr>
          <w:sz w:val="26"/>
          <w:szCs w:val="26"/>
          <w:lang w:val="nl-NL"/>
        </w:rPr>
        <w:t>,</w:t>
      </w:r>
      <w:r w:rsidR="007604A3">
        <w:rPr>
          <w:sz w:val="26"/>
          <w:szCs w:val="26"/>
          <w:lang w:val="nl-NL"/>
        </w:rPr>
        <w:t xml:space="preserve"> đề nghị HĐQT công ty xem xét và</w:t>
      </w:r>
      <w:r w:rsidR="00B2123F">
        <w:rPr>
          <w:sz w:val="26"/>
          <w:szCs w:val="26"/>
          <w:lang w:val="nl-NL"/>
        </w:rPr>
        <w:t xml:space="preserve">có chiến lược </w:t>
      </w:r>
      <w:r>
        <w:rPr>
          <w:sz w:val="26"/>
          <w:szCs w:val="26"/>
          <w:lang w:val="nl-NL"/>
        </w:rPr>
        <w:t>thực hiện</w:t>
      </w:r>
      <w:r w:rsidR="00511343">
        <w:rPr>
          <w:sz w:val="26"/>
          <w:szCs w:val="26"/>
          <w:lang w:val="nl-NL"/>
        </w:rPr>
        <w:t xml:space="preserve"> tái </w:t>
      </w:r>
      <w:r w:rsidR="00181899">
        <w:rPr>
          <w:sz w:val="26"/>
          <w:szCs w:val="26"/>
          <w:lang w:val="nl-NL"/>
        </w:rPr>
        <w:t xml:space="preserve">cấu trúc nguồn vốn kinh doanh để </w:t>
      </w:r>
      <w:r w:rsidR="00B2123F">
        <w:rPr>
          <w:sz w:val="26"/>
          <w:szCs w:val="26"/>
          <w:lang w:val="nl-NL"/>
        </w:rPr>
        <w:t>đầu tư vào những lĩnh vực kinh doanh hiệu quả hơn, góp phần nâng cao hiệu quả chung toàn công ty, đảm bảo cổ tức cho cổ đông theo Nghị quyết ĐHCĐ đề ra.</w:t>
      </w:r>
    </w:p>
    <w:p w:rsidR="007B3975" w:rsidRPr="003C484B" w:rsidRDefault="003A6D16" w:rsidP="003A6D16">
      <w:pPr>
        <w:spacing w:line="360" w:lineRule="auto"/>
        <w:jc w:val="both"/>
        <w:rPr>
          <w:b/>
          <w:sz w:val="26"/>
          <w:szCs w:val="26"/>
          <w:lang w:val="nl-NL"/>
        </w:rPr>
      </w:pPr>
      <w:r w:rsidRPr="003C484B">
        <w:rPr>
          <w:b/>
          <w:sz w:val="26"/>
          <w:szCs w:val="26"/>
          <w:lang w:val="nl-NL"/>
        </w:rPr>
        <w:t>IV. Phương hướng, kế hoạch hoạt</w:t>
      </w:r>
      <w:r w:rsidR="00E35BC2">
        <w:rPr>
          <w:b/>
          <w:sz w:val="26"/>
          <w:szCs w:val="26"/>
          <w:lang w:val="nl-NL"/>
        </w:rPr>
        <w:t xml:space="preserve"> động của Ban kiểm soát năm 2018</w:t>
      </w:r>
      <w:r w:rsidRPr="003C484B">
        <w:rPr>
          <w:b/>
          <w:sz w:val="26"/>
          <w:szCs w:val="26"/>
          <w:lang w:val="nl-NL"/>
        </w:rPr>
        <w:t>:</w:t>
      </w:r>
    </w:p>
    <w:p w:rsidR="009E39AD" w:rsidRPr="003C484B" w:rsidRDefault="003A6D16" w:rsidP="00B2123F">
      <w:pPr>
        <w:spacing w:line="360" w:lineRule="auto"/>
        <w:jc w:val="both"/>
        <w:rPr>
          <w:sz w:val="26"/>
          <w:szCs w:val="26"/>
          <w:lang w:val="nl-NL"/>
        </w:rPr>
      </w:pPr>
      <w:r w:rsidRPr="003C484B">
        <w:rPr>
          <w:sz w:val="26"/>
          <w:szCs w:val="26"/>
          <w:lang w:val="nl-NL"/>
        </w:rPr>
        <w:tab/>
        <w:t>Căn cứ Ngh</w:t>
      </w:r>
      <w:r w:rsidR="0019065A">
        <w:rPr>
          <w:sz w:val="26"/>
          <w:szCs w:val="26"/>
          <w:lang w:val="nl-NL"/>
        </w:rPr>
        <w:t>ị quyết Đại hội cổ đông năm 2018</w:t>
      </w:r>
      <w:r w:rsidRPr="003C484B">
        <w:rPr>
          <w:sz w:val="26"/>
          <w:szCs w:val="26"/>
          <w:lang w:val="nl-NL"/>
        </w:rPr>
        <w:t xml:space="preserve"> được Đại hội thông qua, Ban kiểm soát </w:t>
      </w:r>
      <w:r w:rsidR="00961827" w:rsidRPr="003C484B">
        <w:rPr>
          <w:sz w:val="26"/>
          <w:szCs w:val="26"/>
          <w:lang w:val="nl-NL"/>
        </w:rPr>
        <w:t>C</w:t>
      </w:r>
      <w:r w:rsidRPr="003C484B">
        <w:rPr>
          <w:sz w:val="26"/>
          <w:szCs w:val="26"/>
          <w:lang w:val="nl-NL"/>
        </w:rPr>
        <w:t xml:space="preserve">ông ty thực hiện phân công </w:t>
      </w:r>
      <w:r w:rsidR="004E4924" w:rsidRPr="003C484B">
        <w:rPr>
          <w:sz w:val="26"/>
          <w:szCs w:val="26"/>
          <w:lang w:val="nl-NL"/>
        </w:rPr>
        <w:t>nhiệm vụ</w:t>
      </w:r>
      <w:r w:rsidRPr="003C484B">
        <w:rPr>
          <w:sz w:val="26"/>
          <w:szCs w:val="26"/>
          <w:lang w:val="nl-NL"/>
        </w:rPr>
        <w:t xml:space="preserve"> cho các thành viên </w:t>
      </w:r>
      <w:r w:rsidR="009E39AD" w:rsidRPr="003C484B">
        <w:rPr>
          <w:sz w:val="26"/>
          <w:szCs w:val="26"/>
          <w:lang w:val="nl-NL"/>
        </w:rPr>
        <w:t>để thực hiện k</w:t>
      </w:r>
      <w:r w:rsidR="0019065A">
        <w:rPr>
          <w:sz w:val="26"/>
          <w:szCs w:val="26"/>
          <w:lang w:val="nl-NL"/>
        </w:rPr>
        <w:t>iểm tra, giám sát trong năm 2018</w:t>
      </w:r>
      <w:r w:rsidR="009E39AD" w:rsidRPr="003C484B">
        <w:rPr>
          <w:sz w:val="26"/>
          <w:szCs w:val="26"/>
          <w:lang w:val="nl-NL"/>
        </w:rPr>
        <w:t>, cụ thể:</w:t>
      </w:r>
    </w:p>
    <w:p w:rsidR="00B2123F" w:rsidRDefault="00BC7E63" w:rsidP="00961827">
      <w:pPr>
        <w:spacing w:line="360" w:lineRule="auto"/>
        <w:jc w:val="both"/>
        <w:rPr>
          <w:sz w:val="26"/>
          <w:szCs w:val="26"/>
          <w:lang w:val="nl-NL"/>
        </w:rPr>
      </w:pPr>
      <w:r w:rsidRPr="003C484B">
        <w:rPr>
          <w:sz w:val="26"/>
          <w:szCs w:val="26"/>
          <w:lang w:val="nl-NL"/>
        </w:rPr>
        <w:tab/>
        <w:t xml:space="preserve">- </w:t>
      </w:r>
      <w:r w:rsidR="009E39AD" w:rsidRPr="003C484B">
        <w:rPr>
          <w:sz w:val="26"/>
          <w:szCs w:val="26"/>
          <w:lang w:val="nl-NL"/>
        </w:rPr>
        <w:t xml:space="preserve">Tham dự các cuộc họp </w:t>
      </w:r>
      <w:r w:rsidR="00B2123F">
        <w:rPr>
          <w:sz w:val="26"/>
          <w:szCs w:val="26"/>
          <w:lang w:val="nl-NL"/>
        </w:rPr>
        <w:t>thường kỳ của Hội đồng Quản trị để đảm bảo Nghị quyết của HĐQT, triển khai hoạt động cụ thể của Ban lãnh đạo</w:t>
      </w:r>
      <w:r w:rsidR="00D04838">
        <w:rPr>
          <w:sz w:val="26"/>
          <w:szCs w:val="26"/>
          <w:lang w:val="nl-NL"/>
        </w:rPr>
        <w:t xml:space="preserve"> công ty phải bám sát nội dung N</w:t>
      </w:r>
      <w:r w:rsidR="00B2123F">
        <w:rPr>
          <w:sz w:val="26"/>
          <w:szCs w:val="26"/>
          <w:lang w:val="nl-NL"/>
        </w:rPr>
        <w:t>ghị quyết Đại hội cổ đông, và thực hiện theo đúng các quy định hiện hành.</w:t>
      </w:r>
    </w:p>
    <w:p w:rsidR="009E39AD" w:rsidRPr="003C484B" w:rsidRDefault="009E39AD" w:rsidP="00961827">
      <w:pPr>
        <w:spacing w:line="360" w:lineRule="auto"/>
        <w:jc w:val="both"/>
        <w:rPr>
          <w:sz w:val="26"/>
          <w:szCs w:val="26"/>
          <w:lang w:val="nl-NL"/>
        </w:rPr>
      </w:pPr>
      <w:r w:rsidRPr="003C484B">
        <w:rPr>
          <w:sz w:val="26"/>
          <w:szCs w:val="26"/>
          <w:lang w:val="nl-NL"/>
        </w:rPr>
        <w:tab/>
      </w:r>
      <w:r w:rsidR="00BC7E63" w:rsidRPr="003C484B">
        <w:rPr>
          <w:sz w:val="26"/>
          <w:szCs w:val="26"/>
          <w:lang w:val="nl-NL"/>
        </w:rPr>
        <w:t>-</w:t>
      </w:r>
      <w:r w:rsidRPr="003C484B">
        <w:rPr>
          <w:sz w:val="26"/>
          <w:szCs w:val="26"/>
          <w:lang w:val="nl-NL"/>
        </w:rPr>
        <w:t xml:space="preserve"> Giám sát các hoạt động của Hội đồng quản trị, Ban lãnh đạo công ty trong công tác điều hành, triển khai thực hiện Nghị quyết ĐHCĐ.</w:t>
      </w:r>
    </w:p>
    <w:p w:rsidR="009E39AD" w:rsidRPr="003C484B" w:rsidRDefault="009E39AD" w:rsidP="00961827">
      <w:pPr>
        <w:spacing w:line="360" w:lineRule="auto"/>
        <w:jc w:val="both"/>
        <w:rPr>
          <w:sz w:val="26"/>
          <w:szCs w:val="26"/>
          <w:lang w:val="nl-NL"/>
        </w:rPr>
      </w:pPr>
      <w:r w:rsidRPr="003C484B">
        <w:rPr>
          <w:sz w:val="26"/>
          <w:szCs w:val="26"/>
          <w:lang w:val="nl-NL"/>
        </w:rPr>
        <w:tab/>
      </w:r>
      <w:r w:rsidR="00BC7E63" w:rsidRPr="003C484B">
        <w:rPr>
          <w:sz w:val="26"/>
          <w:szCs w:val="26"/>
          <w:lang w:val="nl-NL"/>
        </w:rPr>
        <w:t xml:space="preserve">- </w:t>
      </w:r>
      <w:r w:rsidR="00A22C0E" w:rsidRPr="003C484B">
        <w:rPr>
          <w:sz w:val="26"/>
          <w:szCs w:val="26"/>
          <w:lang w:val="nl-NL"/>
        </w:rPr>
        <w:t xml:space="preserve">Tham gia, giám sát việc thực hiện công tác kiểm kê, lập BCTC định kỳ tại </w:t>
      </w:r>
      <w:r w:rsidR="00961827" w:rsidRPr="003C484B">
        <w:rPr>
          <w:sz w:val="26"/>
          <w:szCs w:val="26"/>
          <w:lang w:val="nl-NL"/>
        </w:rPr>
        <w:t>C</w:t>
      </w:r>
      <w:r w:rsidR="00A22C0E" w:rsidRPr="003C484B">
        <w:rPr>
          <w:sz w:val="26"/>
          <w:szCs w:val="26"/>
          <w:lang w:val="nl-NL"/>
        </w:rPr>
        <w:t>ông ty. P</w:t>
      </w:r>
      <w:r w:rsidR="00AE3E39" w:rsidRPr="003C484B">
        <w:rPr>
          <w:sz w:val="26"/>
          <w:szCs w:val="26"/>
          <w:lang w:val="nl-NL"/>
        </w:rPr>
        <w:t>hối hợp với đơn vị kiểm toán độc lập để thực hiện thẩm tra số liệu BCT</w:t>
      </w:r>
      <w:r w:rsidR="0019065A">
        <w:rPr>
          <w:sz w:val="26"/>
          <w:szCs w:val="26"/>
          <w:lang w:val="nl-NL"/>
        </w:rPr>
        <w:t>C định kỳ 6 tháng và cả năm 2018</w:t>
      </w:r>
      <w:r w:rsidR="00ED6B3B" w:rsidRPr="003C484B">
        <w:rPr>
          <w:sz w:val="26"/>
          <w:szCs w:val="26"/>
          <w:lang w:val="nl-NL"/>
        </w:rPr>
        <w:t xml:space="preserve"> đảm bảo tính trung thực, minh bạch kết quả kinh doanh, tình hình tài chính của </w:t>
      </w:r>
      <w:r w:rsidR="00961827" w:rsidRPr="003C484B">
        <w:rPr>
          <w:sz w:val="26"/>
          <w:szCs w:val="26"/>
          <w:lang w:val="nl-NL"/>
        </w:rPr>
        <w:t>C</w:t>
      </w:r>
      <w:r w:rsidR="00ED6B3B" w:rsidRPr="003C484B">
        <w:rPr>
          <w:sz w:val="26"/>
          <w:szCs w:val="26"/>
          <w:lang w:val="nl-NL"/>
        </w:rPr>
        <w:t>ông ty.</w:t>
      </w:r>
    </w:p>
    <w:p w:rsidR="00D972F2" w:rsidRDefault="00D972F2" w:rsidP="009148B0">
      <w:pPr>
        <w:spacing w:line="360" w:lineRule="auto"/>
        <w:ind w:firstLine="720"/>
        <w:jc w:val="both"/>
        <w:rPr>
          <w:sz w:val="26"/>
          <w:szCs w:val="26"/>
          <w:lang w:val="nl-NL"/>
        </w:rPr>
      </w:pPr>
      <w:r w:rsidRPr="003C484B">
        <w:rPr>
          <w:sz w:val="26"/>
          <w:szCs w:val="26"/>
          <w:lang w:val="nl-NL"/>
        </w:rPr>
        <w:t>Tr</w:t>
      </w:r>
      <w:r w:rsidR="00124C89" w:rsidRPr="003C484B">
        <w:rPr>
          <w:sz w:val="26"/>
          <w:szCs w:val="26"/>
          <w:lang w:val="nl-NL"/>
        </w:rPr>
        <w:t>ê</w:t>
      </w:r>
      <w:r w:rsidRPr="003C484B">
        <w:rPr>
          <w:sz w:val="26"/>
          <w:szCs w:val="26"/>
          <w:lang w:val="nl-NL"/>
        </w:rPr>
        <w:t xml:space="preserve">n </w:t>
      </w:r>
      <w:r w:rsidR="00124C89" w:rsidRPr="003C484B">
        <w:rPr>
          <w:sz w:val="26"/>
          <w:szCs w:val="26"/>
          <w:lang w:val="nl-NL"/>
        </w:rPr>
        <w:t>đâ</w:t>
      </w:r>
      <w:r w:rsidRPr="003C484B">
        <w:rPr>
          <w:sz w:val="26"/>
          <w:szCs w:val="26"/>
          <w:lang w:val="nl-NL"/>
        </w:rPr>
        <w:t>y l</w:t>
      </w:r>
      <w:r w:rsidR="00124C89" w:rsidRPr="003C484B">
        <w:rPr>
          <w:sz w:val="26"/>
          <w:szCs w:val="26"/>
          <w:lang w:val="nl-NL"/>
        </w:rPr>
        <w:t>à</w:t>
      </w:r>
      <w:r w:rsidRPr="003C484B">
        <w:rPr>
          <w:sz w:val="26"/>
          <w:szCs w:val="26"/>
          <w:lang w:val="nl-NL"/>
        </w:rPr>
        <w:t xml:space="preserve"> b</w:t>
      </w:r>
      <w:r w:rsidR="00124C89" w:rsidRPr="003C484B">
        <w:rPr>
          <w:sz w:val="26"/>
          <w:szCs w:val="26"/>
          <w:lang w:val="nl-NL"/>
        </w:rPr>
        <w:t>á</w:t>
      </w:r>
      <w:r w:rsidRPr="003C484B">
        <w:rPr>
          <w:sz w:val="26"/>
          <w:szCs w:val="26"/>
          <w:lang w:val="nl-NL"/>
        </w:rPr>
        <w:t>o c</w:t>
      </w:r>
      <w:r w:rsidR="00124C89" w:rsidRPr="003C484B">
        <w:rPr>
          <w:sz w:val="26"/>
          <w:szCs w:val="26"/>
          <w:lang w:val="nl-NL"/>
        </w:rPr>
        <w:t>á</w:t>
      </w:r>
      <w:r w:rsidRPr="003C484B">
        <w:rPr>
          <w:sz w:val="26"/>
          <w:szCs w:val="26"/>
          <w:lang w:val="nl-NL"/>
        </w:rPr>
        <w:t>o k</w:t>
      </w:r>
      <w:r w:rsidR="00124C89" w:rsidRPr="003C484B">
        <w:rPr>
          <w:sz w:val="26"/>
          <w:szCs w:val="26"/>
          <w:lang w:val="nl-NL"/>
        </w:rPr>
        <w:t>ế</w:t>
      </w:r>
      <w:r w:rsidRPr="003C484B">
        <w:rPr>
          <w:sz w:val="26"/>
          <w:szCs w:val="26"/>
          <w:lang w:val="nl-NL"/>
        </w:rPr>
        <w:t>t qu</w:t>
      </w:r>
      <w:r w:rsidR="00124C89" w:rsidRPr="003C484B">
        <w:rPr>
          <w:sz w:val="26"/>
          <w:szCs w:val="26"/>
          <w:lang w:val="nl-NL"/>
        </w:rPr>
        <w:t>ả</w:t>
      </w:r>
      <w:r w:rsidRPr="003C484B">
        <w:rPr>
          <w:sz w:val="26"/>
          <w:szCs w:val="26"/>
          <w:lang w:val="nl-NL"/>
        </w:rPr>
        <w:t xml:space="preserve"> ki</w:t>
      </w:r>
      <w:r w:rsidR="00124C89" w:rsidRPr="003C484B">
        <w:rPr>
          <w:sz w:val="26"/>
          <w:szCs w:val="26"/>
          <w:lang w:val="nl-NL"/>
        </w:rPr>
        <w:t>ể</w:t>
      </w:r>
      <w:r w:rsidRPr="003C484B">
        <w:rPr>
          <w:sz w:val="26"/>
          <w:szCs w:val="26"/>
          <w:lang w:val="nl-NL"/>
        </w:rPr>
        <w:t>m so</w:t>
      </w:r>
      <w:r w:rsidR="00124C89" w:rsidRPr="003C484B">
        <w:rPr>
          <w:sz w:val="26"/>
          <w:szCs w:val="26"/>
          <w:lang w:val="nl-NL"/>
        </w:rPr>
        <w:t>á</w:t>
      </w:r>
      <w:r w:rsidRPr="003C484B">
        <w:rPr>
          <w:sz w:val="26"/>
          <w:szCs w:val="26"/>
          <w:lang w:val="nl-NL"/>
        </w:rPr>
        <w:t>t v</w:t>
      </w:r>
      <w:r w:rsidR="00124C89" w:rsidRPr="003C484B">
        <w:rPr>
          <w:sz w:val="26"/>
          <w:szCs w:val="26"/>
          <w:lang w:val="nl-NL"/>
        </w:rPr>
        <w:t>à</w:t>
      </w:r>
      <w:r w:rsidRPr="003C484B">
        <w:rPr>
          <w:sz w:val="26"/>
          <w:szCs w:val="26"/>
          <w:lang w:val="nl-NL"/>
        </w:rPr>
        <w:t xml:space="preserve"> th</w:t>
      </w:r>
      <w:r w:rsidR="00124C89" w:rsidRPr="003C484B">
        <w:rPr>
          <w:sz w:val="26"/>
          <w:szCs w:val="26"/>
          <w:lang w:val="nl-NL"/>
        </w:rPr>
        <w:t>ẩ</w:t>
      </w:r>
      <w:r w:rsidRPr="003C484B">
        <w:rPr>
          <w:sz w:val="26"/>
          <w:szCs w:val="26"/>
          <w:lang w:val="nl-NL"/>
        </w:rPr>
        <w:t>m tra b</w:t>
      </w:r>
      <w:r w:rsidR="00124C89" w:rsidRPr="003C484B">
        <w:rPr>
          <w:sz w:val="26"/>
          <w:szCs w:val="26"/>
          <w:lang w:val="nl-NL"/>
        </w:rPr>
        <w:t>á</w:t>
      </w:r>
      <w:r w:rsidRPr="003C484B">
        <w:rPr>
          <w:sz w:val="26"/>
          <w:szCs w:val="26"/>
          <w:lang w:val="nl-NL"/>
        </w:rPr>
        <w:t>o c</w:t>
      </w:r>
      <w:r w:rsidR="00124C89" w:rsidRPr="003C484B">
        <w:rPr>
          <w:sz w:val="26"/>
          <w:szCs w:val="26"/>
          <w:lang w:val="nl-NL"/>
        </w:rPr>
        <w:t>á</w:t>
      </w:r>
      <w:r w:rsidRPr="003C484B">
        <w:rPr>
          <w:sz w:val="26"/>
          <w:szCs w:val="26"/>
          <w:lang w:val="nl-NL"/>
        </w:rPr>
        <w:t>o t</w:t>
      </w:r>
      <w:r w:rsidR="00124C89" w:rsidRPr="003C484B">
        <w:rPr>
          <w:sz w:val="26"/>
          <w:szCs w:val="26"/>
          <w:lang w:val="nl-NL"/>
        </w:rPr>
        <w:t>à</w:t>
      </w:r>
      <w:r w:rsidRPr="003C484B">
        <w:rPr>
          <w:sz w:val="26"/>
          <w:szCs w:val="26"/>
          <w:lang w:val="nl-NL"/>
        </w:rPr>
        <w:t>i ch</w:t>
      </w:r>
      <w:r w:rsidR="00124C89" w:rsidRPr="003C484B">
        <w:rPr>
          <w:sz w:val="26"/>
          <w:szCs w:val="26"/>
          <w:lang w:val="nl-NL"/>
        </w:rPr>
        <w:t>í</w:t>
      </w:r>
      <w:r w:rsidRPr="003C484B">
        <w:rPr>
          <w:sz w:val="26"/>
          <w:szCs w:val="26"/>
          <w:lang w:val="nl-NL"/>
        </w:rPr>
        <w:t>nh n</w:t>
      </w:r>
      <w:r w:rsidR="00124C89" w:rsidRPr="003C484B">
        <w:rPr>
          <w:sz w:val="26"/>
          <w:szCs w:val="26"/>
          <w:lang w:val="nl-NL"/>
        </w:rPr>
        <w:t>ă</w:t>
      </w:r>
      <w:r w:rsidRPr="003C484B">
        <w:rPr>
          <w:sz w:val="26"/>
          <w:szCs w:val="26"/>
          <w:lang w:val="nl-NL"/>
        </w:rPr>
        <w:t>m 20</w:t>
      </w:r>
      <w:r w:rsidR="00A73152" w:rsidRPr="003C484B">
        <w:rPr>
          <w:sz w:val="26"/>
          <w:szCs w:val="26"/>
          <w:lang w:val="nl-NL"/>
        </w:rPr>
        <w:t>1</w:t>
      </w:r>
      <w:r w:rsidR="0019065A">
        <w:rPr>
          <w:sz w:val="26"/>
          <w:szCs w:val="26"/>
          <w:lang w:val="nl-NL"/>
        </w:rPr>
        <w:t>7</w:t>
      </w:r>
      <w:r w:rsidRPr="003C484B">
        <w:rPr>
          <w:sz w:val="26"/>
          <w:szCs w:val="26"/>
          <w:lang w:val="nl-NL"/>
        </w:rPr>
        <w:t xml:space="preserve"> c</w:t>
      </w:r>
      <w:r w:rsidR="00124C89" w:rsidRPr="003C484B">
        <w:rPr>
          <w:sz w:val="26"/>
          <w:szCs w:val="26"/>
          <w:lang w:val="nl-NL"/>
        </w:rPr>
        <w:t>ủ</w:t>
      </w:r>
      <w:r w:rsidRPr="003C484B">
        <w:rPr>
          <w:sz w:val="26"/>
          <w:szCs w:val="26"/>
          <w:lang w:val="nl-NL"/>
        </w:rPr>
        <w:t xml:space="preserve">a </w:t>
      </w:r>
      <w:r w:rsidR="00A73152" w:rsidRPr="003C484B">
        <w:rPr>
          <w:sz w:val="26"/>
          <w:szCs w:val="26"/>
          <w:lang w:val="nl-NL"/>
        </w:rPr>
        <w:t>C</w:t>
      </w:r>
      <w:r w:rsidR="00124C89" w:rsidRPr="003C484B">
        <w:rPr>
          <w:sz w:val="26"/>
          <w:szCs w:val="26"/>
          <w:lang w:val="nl-NL"/>
        </w:rPr>
        <w:t>ô</w:t>
      </w:r>
      <w:r w:rsidRPr="003C484B">
        <w:rPr>
          <w:sz w:val="26"/>
          <w:szCs w:val="26"/>
          <w:lang w:val="nl-NL"/>
        </w:rPr>
        <w:t xml:space="preserve">ng </w:t>
      </w:r>
      <w:r w:rsidR="00981A5E" w:rsidRPr="003C484B">
        <w:rPr>
          <w:sz w:val="26"/>
          <w:szCs w:val="26"/>
          <w:lang w:val="nl-NL"/>
        </w:rPr>
        <w:t>ty</w:t>
      </w:r>
      <w:r w:rsidRPr="003C484B">
        <w:rPr>
          <w:sz w:val="26"/>
          <w:szCs w:val="26"/>
          <w:lang w:val="nl-NL"/>
        </w:rPr>
        <w:t xml:space="preserve"> CP </w:t>
      </w:r>
      <w:r w:rsidR="00EC0575">
        <w:rPr>
          <w:sz w:val="26"/>
          <w:szCs w:val="26"/>
          <w:lang w:val="nl-NL"/>
        </w:rPr>
        <w:t>In Sách Giáo Khoa Hòa Phát</w:t>
      </w:r>
      <w:r w:rsidR="00D04838">
        <w:rPr>
          <w:sz w:val="26"/>
          <w:szCs w:val="26"/>
          <w:lang w:val="nl-NL"/>
        </w:rPr>
        <w:t>, k</w:t>
      </w:r>
      <w:r w:rsidR="00124C89" w:rsidRPr="003C484B">
        <w:rPr>
          <w:sz w:val="26"/>
          <w:szCs w:val="26"/>
          <w:lang w:val="nl-NL"/>
        </w:rPr>
        <w:t>í</w:t>
      </w:r>
      <w:r w:rsidRPr="003C484B">
        <w:rPr>
          <w:sz w:val="26"/>
          <w:szCs w:val="26"/>
          <w:lang w:val="nl-NL"/>
        </w:rPr>
        <w:t>nh b</w:t>
      </w:r>
      <w:r w:rsidR="00124C89" w:rsidRPr="003C484B">
        <w:rPr>
          <w:sz w:val="26"/>
          <w:szCs w:val="26"/>
          <w:lang w:val="nl-NL"/>
        </w:rPr>
        <w:t>á</w:t>
      </w:r>
      <w:r w:rsidRPr="003C484B">
        <w:rPr>
          <w:sz w:val="26"/>
          <w:szCs w:val="26"/>
          <w:lang w:val="nl-NL"/>
        </w:rPr>
        <w:t>o c</w:t>
      </w:r>
      <w:r w:rsidR="00124C89" w:rsidRPr="003C484B">
        <w:rPr>
          <w:sz w:val="26"/>
          <w:szCs w:val="26"/>
          <w:lang w:val="nl-NL"/>
        </w:rPr>
        <w:t>á</w:t>
      </w:r>
      <w:r w:rsidRPr="003C484B">
        <w:rPr>
          <w:sz w:val="26"/>
          <w:szCs w:val="26"/>
          <w:lang w:val="nl-NL"/>
        </w:rPr>
        <w:t xml:space="preserve">o </w:t>
      </w:r>
      <w:r w:rsidR="00124C89" w:rsidRPr="003C484B">
        <w:rPr>
          <w:sz w:val="26"/>
          <w:szCs w:val="26"/>
          <w:lang w:val="nl-NL"/>
        </w:rPr>
        <w:t>đế</w:t>
      </w:r>
      <w:r w:rsidRPr="003C484B">
        <w:rPr>
          <w:sz w:val="26"/>
          <w:szCs w:val="26"/>
          <w:lang w:val="nl-NL"/>
        </w:rPr>
        <w:t xml:space="preserve">n </w:t>
      </w:r>
      <w:r w:rsidR="00D04838">
        <w:rPr>
          <w:sz w:val="26"/>
          <w:szCs w:val="26"/>
          <w:lang w:val="nl-NL"/>
        </w:rPr>
        <w:t xml:space="preserve">toàn thể Quý </w:t>
      </w:r>
      <w:r w:rsidRPr="003C484B">
        <w:rPr>
          <w:sz w:val="26"/>
          <w:szCs w:val="26"/>
          <w:lang w:val="nl-NL"/>
        </w:rPr>
        <w:t>c</w:t>
      </w:r>
      <w:r w:rsidR="00124C89" w:rsidRPr="003C484B">
        <w:rPr>
          <w:sz w:val="26"/>
          <w:szCs w:val="26"/>
          <w:lang w:val="nl-NL"/>
        </w:rPr>
        <w:t>ổđô</w:t>
      </w:r>
      <w:r w:rsidRPr="003C484B">
        <w:rPr>
          <w:sz w:val="26"/>
          <w:szCs w:val="26"/>
          <w:lang w:val="nl-NL"/>
        </w:rPr>
        <w:t>ng</w:t>
      </w:r>
      <w:r w:rsidR="00D04838">
        <w:rPr>
          <w:sz w:val="26"/>
          <w:szCs w:val="26"/>
          <w:lang w:val="nl-NL"/>
        </w:rPr>
        <w:t xml:space="preserve"> công ty.</w:t>
      </w:r>
    </w:p>
    <w:p w:rsidR="00D04838" w:rsidRPr="003C484B" w:rsidRDefault="00D04838" w:rsidP="009148B0">
      <w:pPr>
        <w:spacing w:line="360" w:lineRule="auto"/>
        <w:ind w:firstLine="720"/>
        <w:jc w:val="both"/>
        <w:rPr>
          <w:sz w:val="26"/>
          <w:szCs w:val="26"/>
          <w:lang w:val="nl-NL"/>
        </w:rPr>
      </w:pPr>
      <w:r>
        <w:rPr>
          <w:sz w:val="26"/>
          <w:szCs w:val="26"/>
          <w:lang w:val="nl-NL"/>
        </w:rPr>
        <w:t>Trân trọng cảm ơn!</w:t>
      </w:r>
    </w:p>
    <w:p w:rsidR="0019065A" w:rsidRDefault="0019065A" w:rsidP="007F2606">
      <w:pPr>
        <w:ind w:left="3600" w:firstLine="1440"/>
        <w:jc w:val="center"/>
        <w:rPr>
          <w:b/>
          <w:sz w:val="26"/>
          <w:szCs w:val="26"/>
          <w:lang w:val="nl-NL"/>
        </w:rPr>
      </w:pPr>
    </w:p>
    <w:p w:rsidR="00986F10" w:rsidRDefault="00082816" w:rsidP="0019065A">
      <w:pPr>
        <w:jc w:val="center"/>
        <w:rPr>
          <w:b/>
          <w:sz w:val="26"/>
          <w:szCs w:val="26"/>
          <w:lang w:val="nl-NL"/>
        </w:rPr>
      </w:pPr>
      <w:r w:rsidRPr="003C484B">
        <w:rPr>
          <w:b/>
          <w:sz w:val="26"/>
          <w:szCs w:val="26"/>
          <w:lang w:val="nl-NL"/>
        </w:rPr>
        <w:t>BAN KIỂM SOÁT</w:t>
      </w:r>
    </w:p>
    <w:p w:rsidR="0019065A" w:rsidRPr="003C484B" w:rsidRDefault="0019065A" w:rsidP="0019065A">
      <w:pPr>
        <w:jc w:val="center"/>
        <w:rPr>
          <w:b/>
          <w:sz w:val="26"/>
          <w:szCs w:val="26"/>
          <w:lang w:val="nl-NL"/>
        </w:rPr>
      </w:pPr>
    </w:p>
    <w:p w:rsidR="00BD5E77" w:rsidRPr="003C484B" w:rsidRDefault="0019065A" w:rsidP="0019065A">
      <w:pPr>
        <w:jc w:val="center"/>
        <w:rPr>
          <w:b/>
          <w:sz w:val="26"/>
          <w:szCs w:val="26"/>
          <w:lang w:val="nl-NL"/>
        </w:rPr>
      </w:pPr>
      <w:r>
        <w:rPr>
          <w:b/>
          <w:sz w:val="26"/>
          <w:szCs w:val="26"/>
          <w:lang w:val="nl-NL"/>
        </w:rPr>
        <w:t xml:space="preserve">CÁC THÀNH VIÊN                                              </w:t>
      </w:r>
      <w:r w:rsidR="00BD5E77" w:rsidRPr="003C484B">
        <w:rPr>
          <w:b/>
          <w:sz w:val="26"/>
          <w:szCs w:val="26"/>
          <w:lang w:val="nl-NL"/>
        </w:rPr>
        <w:t>TRƯỞNG BAN</w:t>
      </w:r>
    </w:p>
    <w:p w:rsidR="00A56711" w:rsidRPr="00EC0575" w:rsidRDefault="00A56711" w:rsidP="0019065A">
      <w:pPr>
        <w:ind w:left="360"/>
        <w:jc w:val="center"/>
        <w:rPr>
          <w:b/>
          <w:sz w:val="26"/>
          <w:szCs w:val="26"/>
          <w:lang w:val="nl-NL"/>
        </w:rPr>
      </w:pPr>
    </w:p>
    <w:sectPr w:rsidR="00A56711" w:rsidRPr="00EC0575" w:rsidSect="00690219">
      <w:footerReference w:type="default" r:id="rId9"/>
      <w:pgSz w:w="11909" w:h="16834" w:code="9"/>
      <w:pgMar w:top="567" w:right="930" w:bottom="567" w:left="141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8C1" w:rsidRDefault="00B108C1">
      <w:r>
        <w:separator/>
      </w:r>
    </w:p>
  </w:endnote>
  <w:endnote w:type="continuationSeparator" w:id="0">
    <w:p w:rsidR="00B108C1" w:rsidRDefault="00B10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Ntimes new roman">
    <w:altName w:val="Courier New"/>
    <w:panose1 w:val="020B7200000000000000"/>
    <w:charset w:val="00"/>
    <w:family w:val="swiss"/>
    <w:pitch w:val="variable"/>
    <w:sig w:usb0="00000003" w:usb1="00000000" w:usb2="00000000" w:usb3="00000000" w:csb0="00000001" w:csb1="00000000"/>
  </w:font>
  <w:font w:name="VNarial">
    <w:altName w:val="Courier New"/>
    <w:panose1 w:val="020B7200000000000000"/>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2DA" w:rsidRDefault="00D0242B">
    <w:pPr>
      <w:pStyle w:val="Footer"/>
      <w:jc w:val="right"/>
    </w:pPr>
    <w:r>
      <w:fldChar w:fldCharType="begin"/>
    </w:r>
    <w:r w:rsidR="000232DA">
      <w:instrText xml:space="preserve"> PAGE   \* MERGEFORMAT </w:instrText>
    </w:r>
    <w:r>
      <w:fldChar w:fldCharType="separate"/>
    </w:r>
    <w:r w:rsidR="000B313A">
      <w:rPr>
        <w:noProof/>
      </w:rPr>
      <w:t>1</w:t>
    </w:r>
    <w:r>
      <w:rPr>
        <w:noProof/>
      </w:rPr>
      <w:fldChar w:fldCharType="end"/>
    </w:r>
  </w:p>
  <w:p w:rsidR="000232DA" w:rsidRDefault="000232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8C1" w:rsidRDefault="00B108C1">
      <w:r>
        <w:separator/>
      </w:r>
    </w:p>
  </w:footnote>
  <w:footnote w:type="continuationSeparator" w:id="0">
    <w:p w:rsidR="00B108C1" w:rsidRDefault="00B108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041F9"/>
    <w:multiLevelType w:val="hybridMultilevel"/>
    <w:tmpl w:val="B76C45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1464EA"/>
    <w:multiLevelType w:val="hybridMultilevel"/>
    <w:tmpl w:val="4A029A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35185C"/>
    <w:multiLevelType w:val="hybridMultilevel"/>
    <w:tmpl w:val="051AF9D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E879B3"/>
    <w:multiLevelType w:val="hybridMultilevel"/>
    <w:tmpl w:val="10226F9C"/>
    <w:lvl w:ilvl="0" w:tplc="0FC67834">
      <w:numFmt w:val="decimal"/>
      <w:lvlText w:val="%1"/>
      <w:lvlJc w:val="left"/>
      <w:pPr>
        <w:tabs>
          <w:tab w:val="num" w:pos="900"/>
        </w:tabs>
        <w:ind w:left="900" w:hanging="360"/>
      </w:pPr>
      <w:rPr>
        <w:rFonts w:ascii="Times New Roman" w:eastAsia="Times New Roman" w:hAnsi="Times New Roman" w:cs="Times New Roman"/>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4">
    <w:nsid w:val="17D905F5"/>
    <w:multiLevelType w:val="hybridMultilevel"/>
    <w:tmpl w:val="5D748704"/>
    <w:lvl w:ilvl="0" w:tplc="2230ECCE">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8216B0A"/>
    <w:multiLevelType w:val="hybridMultilevel"/>
    <w:tmpl w:val="09A68B1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CF16F4D"/>
    <w:multiLevelType w:val="hybridMultilevel"/>
    <w:tmpl w:val="4D40E4F6"/>
    <w:lvl w:ilvl="0" w:tplc="CDF01B16">
      <w:start w:val="15"/>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1D475E81"/>
    <w:multiLevelType w:val="hybridMultilevel"/>
    <w:tmpl w:val="E4E6CBD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0A46CE1"/>
    <w:multiLevelType w:val="hybridMultilevel"/>
    <w:tmpl w:val="ECE83630"/>
    <w:lvl w:ilvl="0" w:tplc="ADA652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13109E8"/>
    <w:multiLevelType w:val="hybridMultilevel"/>
    <w:tmpl w:val="BA12D7CC"/>
    <w:lvl w:ilvl="0" w:tplc="54024E58">
      <w:start w:val="1"/>
      <w:numFmt w:val="decimal"/>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8545026"/>
    <w:multiLevelType w:val="hybridMultilevel"/>
    <w:tmpl w:val="31EC78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AA00530"/>
    <w:multiLevelType w:val="hybridMultilevel"/>
    <w:tmpl w:val="B5680F94"/>
    <w:lvl w:ilvl="0" w:tplc="1390F72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6F47B6"/>
    <w:multiLevelType w:val="hybridMultilevel"/>
    <w:tmpl w:val="CD362AB4"/>
    <w:lvl w:ilvl="0" w:tplc="534E37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FED41BB"/>
    <w:multiLevelType w:val="hybridMultilevel"/>
    <w:tmpl w:val="ACE68FF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0B0158E"/>
    <w:multiLevelType w:val="hybridMultilevel"/>
    <w:tmpl w:val="65D4D31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3685011"/>
    <w:multiLevelType w:val="hybridMultilevel"/>
    <w:tmpl w:val="97A630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7840CBB"/>
    <w:multiLevelType w:val="hybridMultilevel"/>
    <w:tmpl w:val="871222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B7411F4"/>
    <w:multiLevelType w:val="hybridMultilevel"/>
    <w:tmpl w:val="FF343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A90177"/>
    <w:multiLevelType w:val="hybridMultilevel"/>
    <w:tmpl w:val="F9FE3B7E"/>
    <w:lvl w:ilvl="0" w:tplc="CC2C305E">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9">
    <w:nsid w:val="4A321EC0"/>
    <w:multiLevelType w:val="hybridMultilevel"/>
    <w:tmpl w:val="08CCD538"/>
    <w:lvl w:ilvl="0" w:tplc="892CDD6C">
      <w:start w:val="2"/>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8EC221F"/>
    <w:multiLevelType w:val="hybridMultilevel"/>
    <w:tmpl w:val="6DE433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BDA0FB2"/>
    <w:multiLevelType w:val="hybridMultilevel"/>
    <w:tmpl w:val="0AB66860"/>
    <w:lvl w:ilvl="0" w:tplc="300A5D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C405952"/>
    <w:multiLevelType w:val="hybridMultilevel"/>
    <w:tmpl w:val="A73A0136"/>
    <w:lvl w:ilvl="0" w:tplc="22CA208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5E2C18BD"/>
    <w:multiLevelType w:val="hybridMultilevel"/>
    <w:tmpl w:val="7696F3CE"/>
    <w:lvl w:ilvl="0" w:tplc="E416CB8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BF3B15"/>
    <w:multiLevelType w:val="hybridMultilevel"/>
    <w:tmpl w:val="0C3EF0FA"/>
    <w:lvl w:ilvl="0" w:tplc="AD08AE30">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5">
    <w:nsid w:val="638F3817"/>
    <w:multiLevelType w:val="hybridMultilevel"/>
    <w:tmpl w:val="0344C57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0071089"/>
    <w:multiLevelType w:val="hybridMultilevel"/>
    <w:tmpl w:val="3CD41C18"/>
    <w:lvl w:ilvl="0" w:tplc="241CCCF4">
      <w:numFmt w:val="bullet"/>
      <w:lvlText w:val="-"/>
      <w:lvlJc w:val="left"/>
      <w:pPr>
        <w:tabs>
          <w:tab w:val="num" w:pos="720"/>
        </w:tabs>
        <w:ind w:left="720" w:hanging="360"/>
      </w:pPr>
      <w:rPr>
        <w:rFonts w:ascii="VNtimes new roman" w:eastAsia="Times New Roman" w:hAnsi="VN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4024D41"/>
    <w:multiLevelType w:val="hybridMultilevel"/>
    <w:tmpl w:val="948C4F3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52C6582"/>
    <w:multiLevelType w:val="hybridMultilevel"/>
    <w:tmpl w:val="1682F8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B664B7D"/>
    <w:multiLevelType w:val="hybridMultilevel"/>
    <w:tmpl w:val="17521FD0"/>
    <w:lvl w:ilvl="0" w:tplc="0409000F">
      <w:start w:val="1"/>
      <w:numFmt w:val="decimal"/>
      <w:lvlText w:val="%1."/>
      <w:lvlJc w:val="left"/>
      <w:pPr>
        <w:tabs>
          <w:tab w:val="num" w:pos="720"/>
        </w:tabs>
        <w:ind w:left="720" w:hanging="360"/>
      </w:pPr>
      <w:rPr>
        <w:rFonts w:hint="default"/>
      </w:rPr>
    </w:lvl>
    <w:lvl w:ilvl="1" w:tplc="CB04164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7"/>
  </w:num>
  <w:num w:numId="3">
    <w:abstractNumId w:val="25"/>
  </w:num>
  <w:num w:numId="4">
    <w:abstractNumId w:val="13"/>
  </w:num>
  <w:num w:numId="5">
    <w:abstractNumId w:val="16"/>
  </w:num>
  <w:num w:numId="6">
    <w:abstractNumId w:val="29"/>
  </w:num>
  <w:num w:numId="7">
    <w:abstractNumId w:val="15"/>
  </w:num>
  <w:num w:numId="8">
    <w:abstractNumId w:val="27"/>
  </w:num>
  <w:num w:numId="9">
    <w:abstractNumId w:val="1"/>
  </w:num>
  <w:num w:numId="10">
    <w:abstractNumId w:val="2"/>
  </w:num>
  <w:num w:numId="11">
    <w:abstractNumId w:val="14"/>
  </w:num>
  <w:num w:numId="12">
    <w:abstractNumId w:val="0"/>
  </w:num>
  <w:num w:numId="13">
    <w:abstractNumId w:val="24"/>
  </w:num>
  <w:num w:numId="14">
    <w:abstractNumId w:val="5"/>
  </w:num>
  <w:num w:numId="15">
    <w:abstractNumId w:val="6"/>
  </w:num>
  <w:num w:numId="16">
    <w:abstractNumId w:val="26"/>
  </w:num>
  <w:num w:numId="17">
    <w:abstractNumId w:val="28"/>
  </w:num>
  <w:num w:numId="18">
    <w:abstractNumId w:val="20"/>
  </w:num>
  <w:num w:numId="19">
    <w:abstractNumId w:val="10"/>
  </w:num>
  <w:num w:numId="20">
    <w:abstractNumId w:val="4"/>
  </w:num>
  <w:num w:numId="21">
    <w:abstractNumId w:val="18"/>
  </w:num>
  <w:num w:numId="22">
    <w:abstractNumId w:val="11"/>
  </w:num>
  <w:num w:numId="23">
    <w:abstractNumId w:val="12"/>
  </w:num>
  <w:num w:numId="24">
    <w:abstractNumId w:val="8"/>
  </w:num>
  <w:num w:numId="25">
    <w:abstractNumId w:val="22"/>
  </w:num>
  <w:num w:numId="26">
    <w:abstractNumId w:val="9"/>
  </w:num>
  <w:num w:numId="27">
    <w:abstractNumId w:val="21"/>
  </w:num>
  <w:num w:numId="28">
    <w:abstractNumId w:val="23"/>
  </w:num>
  <w:num w:numId="29">
    <w:abstractNumId w:val="19"/>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52C"/>
    <w:rsid w:val="00006EE6"/>
    <w:rsid w:val="00013DA4"/>
    <w:rsid w:val="00014085"/>
    <w:rsid w:val="00014E5D"/>
    <w:rsid w:val="00015473"/>
    <w:rsid w:val="00015A68"/>
    <w:rsid w:val="00017E4A"/>
    <w:rsid w:val="00021165"/>
    <w:rsid w:val="000232DA"/>
    <w:rsid w:val="00025ADB"/>
    <w:rsid w:val="00027641"/>
    <w:rsid w:val="00027C4A"/>
    <w:rsid w:val="000336AA"/>
    <w:rsid w:val="000338E2"/>
    <w:rsid w:val="0003411F"/>
    <w:rsid w:val="00036A2D"/>
    <w:rsid w:val="00041B8E"/>
    <w:rsid w:val="00042E8D"/>
    <w:rsid w:val="00044560"/>
    <w:rsid w:val="00044E1B"/>
    <w:rsid w:val="00046FB7"/>
    <w:rsid w:val="000518D0"/>
    <w:rsid w:val="00052C00"/>
    <w:rsid w:val="00055D75"/>
    <w:rsid w:val="00060DB7"/>
    <w:rsid w:val="000615C4"/>
    <w:rsid w:val="000636C8"/>
    <w:rsid w:val="000654F2"/>
    <w:rsid w:val="000678F1"/>
    <w:rsid w:val="00072966"/>
    <w:rsid w:val="00072CA6"/>
    <w:rsid w:val="00077549"/>
    <w:rsid w:val="000801A1"/>
    <w:rsid w:val="00082816"/>
    <w:rsid w:val="0009074B"/>
    <w:rsid w:val="000925A1"/>
    <w:rsid w:val="000930BB"/>
    <w:rsid w:val="000946BF"/>
    <w:rsid w:val="00094DBC"/>
    <w:rsid w:val="000959C0"/>
    <w:rsid w:val="000A1F8D"/>
    <w:rsid w:val="000A4BA2"/>
    <w:rsid w:val="000A57AD"/>
    <w:rsid w:val="000B313A"/>
    <w:rsid w:val="000B322C"/>
    <w:rsid w:val="000B3A42"/>
    <w:rsid w:val="000B41D4"/>
    <w:rsid w:val="000B5BE3"/>
    <w:rsid w:val="000B6D9F"/>
    <w:rsid w:val="000C2A04"/>
    <w:rsid w:val="000C5254"/>
    <w:rsid w:val="000C62C1"/>
    <w:rsid w:val="000F4F76"/>
    <w:rsid w:val="00102D17"/>
    <w:rsid w:val="0010363B"/>
    <w:rsid w:val="00107901"/>
    <w:rsid w:val="00116BF9"/>
    <w:rsid w:val="001231E1"/>
    <w:rsid w:val="00124ADC"/>
    <w:rsid w:val="00124C89"/>
    <w:rsid w:val="0013026A"/>
    <w:rsid w:val="001309C1"/>
    <w:rsid w:val="00131558"/>
    <w:rsid w:val="0013666E"/>
    <w:rsid w:val="001423E1"/>
    <w:rsid w:val="00145FF8"/>
    <w:rsid w:val="00146723"/>
    <w:rsid w:val="00147E4F"/>
    <w:rsid w:val="00151E0B"/>
    <w:rsid w:val="00153A5F"/>
    <w:rsid w:val="00164F8B"/>
    <w:rsid w:val="001752D2"/>
    <w:rsid w:val="001801D4"/>
    <w:rsid w:val="00180BB8"/>
    <w:rsid w:val="00181899"/>
    <w:rsid w:val="0018218E"/>
    <w:rsid w:val="0018415B"/>
    <w:rsid w:val="0019065A"/>
    <w:rsid w:val="0019170A"/>
    <w:rsid w:val="0019226E"/>
    <w:rsid w:val="0019472D"/>
    <w:rsid w:val="001A58CA"/>
    <w:rsid w:val="001A5F15"/>
    <w:rsid w:val="001A6999"/>
    <w:rsid w:val="001B1644"/>
    <w:rsid w:val="001B7999"/>
    <w:rsid w:val="001B7CA5"/>
    <w:rsid w:val="001C1D06"/>
    <w:rsid w:val="001C2258"/>
    <w:rsid w:val="001C7274"/>
    <w:rsid w:val="001D2776"/>
    <w:rsid w:val="001D7DB0"/>
    <w:rsid w:val="001E2396"/>
    <w:rsid w:val="001E245A"/>
    <w:rsid w:val="001E7DE8"/>
    <w:rsid w:val="001F0B01"/>
    <w:rsid w:val="00204F74"/>
    <w:rsid w:val="00206103"/>
    <w:rsid w:val="00210B19"/>
    <w:rsid w:val="00211F2C"/>
    <w:rsid w:val="0021461C"/>
    <w:rsid w:val="002154D7"/>
    <w:rsid w:val="00221EBA"/>
    <w:rsid w:val="00223632"/>
    <w:rsid w:val="0023128A"/>
    <w:rsid w:val="00235F27"/>
    <w:rsid w:val="00242F4D"/>
    <w:rsid w:val="00243F2F"/>
    <w:rsid w:val="00251339"/>
    <w:rsid w:val="002523F3"/>
    <w:rsid w:val="00252A71"/>
    <w:rsid w:val="00257417"/>
    <w:rsid w:val="00260847"/>
    <w:rsid w:val="00262815"/>
    <w:rsid w:val="00272F6B"/>
    <w:rsid w:val="002757E7"/>
    <w:rsid w:val="002836C0"/>
    <w:rsid w:val="00285911"/>
    <w:rsid w:val="00295E8F"/>
    <w:rsid w:val="002967DA"/>
    <w:rsid w:val="00297AF6"/>
    <w:rsid w:val="002A5A09"/>
    <w:rsid w:val="002A5A27"/>
    <w:rsid w:val="002A7E8C"/>
    <w:rsid w:val="002B5998"/>
    <w:rsid w:val="002D2240"/>
    <w:rsid w:val="002D385B"/>
    <w:rsid w:val="002D6DF3"/>
    <w:rsid w:val="002E2CF4"/>
    <w:rsid w:val="002E3F6D"/>
    <w:rsid w:val="002F21B6"/>
    <w:rsid w:val="002F5318"/>
    <w:rsid w:val="002F6764"/>
    <w:rsid w:val="003044D6"/>
    <w:rsid w:val="003067D1"/>
    <w:rsid w:val="00307FE2"/>
    <w:rsid w:val="00313EBA"/>
    <w:rsid w:val="00322A4B"/>
    <w:rsid w:val="00322CD0"/>
    <w:rsid w:val="003279EC"/>
    <w:rsid w:val="00327A1D"/>
    <w:rsid w:val="00330B62"/>
    <w:rsid w:val="00335C72"/>
    <w:rsid w:val="003377C8"/>
    <w:rsid w:val="00340DD6"/>
    <w:rsid w:val="0034254A"/>
    <w:rsid w:val="003428FB"/>
    <w:rsid w:val="0034414D"/>
    <w:rsid w:val="0034588D"/>
    <w:rsid w:val="00345D7B"/>
    <w:rsid w:val="00350043"/>
    <w:rsid w:val="00350457"/>
    <w:rsid w:val="00353A71"/>
    <w:rsid w:val="00354DA5"/>
    <w:rsid w:val="003556FA"/>
    <w:rsid w:val="0036035E"/>
    <w:rsid w:val="003666F8"/>
    <w:rsid w:val="003762EB"/>
    <w:rsid w:val="00384739"/>
    <w:rsid w:val="00386999"/>
    <w:rsid w:val="00392699"/>
    <w:rsid w:val="00397413"/>
    <w:rsid w:val="003A3269"/>
    <w:rsid w:val="003A4479"/>
    <w:rsid w:val="003A6D16"/>
    <w:rsid w:val="003B2F6B"/>
    <w:rsid w:val="003B5D78"/>
    <w:rsid w:val="003B6DFD"/>
    <w:rsid w:val="003C1E79"/>
    <w:rsid w:val="003C450F"/>
    <w:rsid w:val="003C484B"/>
    <w:rsid w:val="003C61A4"/>
    <w:rsid w:val="003D2C86"/>
    <w:rsid w:val="003D4A2B"/>
    <w:rsid w:val="003E59D9"/>
    <w:rsid w:val="003F1799"/>
    <w:rsid w:val="003F3115"/>
    <w:rsid w:val="00407D5B"/>
    <w:rsid w:val="0041039C"/>
    <w:rsid w:val="00410B8E"/>
    <w:rsid w:val="004112F9"/>
    <w:rsid w:val="00412624"/>
    <w:rsid w:val="004127D1"/>
    <w:rsid w:val="0041441C"/>
    <w:rsid w:val="00416BD2"/>
    <w:rsid w:val="004218A2"/>
    <w:rsid w:val="00421B10"/>
    <w:rsid w:val="00424E60"/>
    <w:rsid w:val="004256CB"/>
    <w:rsid w:val="004258F1"/>
    <w:rsid w:val="00427242"/>
    <w:rsid w:val="0043470A"/>
    <w:rsid w:val="004351D8"/>
    <w:rsid w:val="00437A3F"/>
    <w:rsid w:val="00437FE6"/>
    <w:rsid w:val="00446656"/>
    <w:rsid w:val="00450621"/>
    <w:rsid w:val="00452D70"/>
    <w:rsid w:val="00453227"/>
    <w:rsid w:val="0045409C"/>
    <w:rsid w:val="00460E67"/>
    <w:rsid w:val="00463D11"/>
    <w:rsid w:val="00463D8B"/>
    <w:rsid w:val="00464F32"/>
    <w:rsid w:val="004659B1"/>
    <w:rsid w:val="00466834"/>
    <w:rsid w:val="00470269"/>
    <w:rsid w:val="00477EC4"/>
    <w:rsid w:val="00482F86"/>
    <w:rsid w:val="0048522D"/>
    <w:rsid w:val="004856D6"/>
    <w:rsid w:val="004913BA"/>
    <w:rsid w:val="004A122E"/>
    <w:rsid w:val="004A3804"/>
    <w:rsid w:val="004C05EB"/>
    <w:rsid w:val="004C075C"/>
    <w:rsid w:val="004C0909"/>
    <w:rsid w:val="004C7209"/>
    <w:rsid w:val="004D6BE2"/>
    <w:rsid w:val="004E10E5"/>
    <w:rsid w:val="004E1B7A"/>
    <w:rsid w:val="004E4465"/>
    <w:rsid w:val="004E4924"/>
    <w:rsid w:val="004E4CA2"/>
    <w:rsid w:val="004E5331"/>
    <w:rsid w:val="004F31BE"/>
    <w:rsid w:val="004F64CE"/>
    <w:rsid w:val="00502789"/>
    <w:rsid w:val="00506B0B"/>
    <w:rsid w:val="005104A8"/>
    <w:rsid w:val="00511343"/>
    <w:rsid w:val="0051150E"/>
    <w:rsid w:val="00516C21"/>
    <w:rsid w:val="00517EEB"/>
    <w:rsid w:val="005203AA"/>
    <w:rsid w:val="005238E6"/>
    <w:rsid w:val="00525414"/>
    <w:rsid w:val="00526AD0"/>
    <w:rsid w:val="00540CED"/>
    <w:rsid w:val="00545BB7"/>
    <w:rsid w:val="005471F5"/>
    <w:rsid w:val="005522FB"/>
    <w:rsid w:val="005559B9"/>
    <w:rsid w:val="00565866"/>
    <w:rsid w:val="00567482"/>
    <w:rsid w:val="005750CA"/>
    <w:rsid w:val="0057777F"/>
    <w:rsid w:val="00583F75"/>
    <w:rsid w:val="005864EE"/>
    <w:rsid w:val="00592D0A"/>
    <w:rsid w:val="0059797B"/>
    <w:rsid w:val="005A5850"/>
    <w:rsid w:val="005A5A76"/>
    <w:rsid w:val="005B074E"/>
    <w:rsid w:val="005B2D7F"/>
    <w:rsid w:val="005B2E8A"/>
    <w:rsid w:val="005B351C"/>
    <w:rsid w:val="005B7844"/>
    <w:rsid w:val="005C2038"/>
    <w:rsid w:val="005C3C7A"/>
    <w:rsid w:val="005C7108"/>
    <w:rsid w:val="005D0964"/>
    <w:rsid w:val="005D0BC9"/>
    <w:rsid w:val="005D1928"/>
    <w:rsid w:val="005D2775"/>
    <w:rsid w:val="005D6800"/>
    <w:rsid w:val="005E6183"/>
    <w:rsid w:val="005F1A23"/>
    <w:rsid w:val="005F1C15"/>
    <w:rsid w:val="00600B39"/>
    <w:rsid w:val="006016BD"/>
    <w:rsid w:val="006028A5"/>
    <w:rsid w:val="00603AD2"/>
    <w:rsid w:val="00607814"/>
    <w:rsid w:val="00610103"/>
    <w:rsid w:val="006122BC"/>
    <w:rsid w:val="00616BF4"/>
    <w:rsid w:val="00620188"/>
    <w:rsid w:val="00623DD5"/>
    <w:rsid w:val="00624E51"/>
    <w:rsid w:val="00624F61"/>
    <w:rsid w:val="00625CFA"/>
    <w:rsid w:val="00625D37"/>
    <w:rsid w:val="00630945"/>
    <w:rsid w:val="00635F24"/>
    <w:rsid w:val="0063677D"/>
    <w:rsid w:val="00650139"/>
    <w:rsid w:val="0065042D"/>
    <w:rsid w:val="00653D55"/>
    <w:rsid w:val="0065547D"/>
    <w:rsid w:val="00663FCA"/>
    <w:rsid w:val="00665BF5"/>
    <w:rsid w:val="00666EEC"/>
    <w:rsid w:val="0067056E"/>
    <w:rsid w:val="006749F6"/>
    <w:rsid w:val="00675E44"/>
    <w:rsid w:val="00676A8B"/>
    <w:rsid w:val="00676D23"/>
    <w:rsid w:val="00682A8C"/>
    <w:rsid w:val="00682EB6"/>
    <w:rsid w:val="00686386"/>
    <w:rsid w:val="00690219"/>
    <w:rsid w:val="006A17E1"/>
    <w:rsid w:val="006A1F84"/>
    <w:rsid w:val="006A2CD6"/>
    <w:rsid w:val="006A2DF5"/>
    <w:rsid w:val="006C320D"/>
    <w:rsid w:val="006C3760"/>
    <w:rsid w:val="006C3DB8"/>
    <w:rsid w:val="006E22AF"/>
    <w:rsid w:val="006F27DD"/>
    <w:rsid w:val="00700B81"/>
    <w:rsid w:val="00701A5D"/>
    <w:rsid w:val="00701DC9"/>
    <w:rsid w:val="00706747"/>
    <w:rsid w:val="00711A47"/>
    <w:rsid w:val="0071396F"/>
    <w:rsid w:val="00713FB9"/>
    <w:rsid w:val="00714082"/>
    <w:rsid w:val="00717877"/>
    <w:rsid w:val="00717D28"/>
    <w:rsid w:val="00720716"/>
    <w:rsid w:val="0072148C"/>
    <w:rsid w:val="00722892"/>
    <w:rsid w:val="00732E82"/>
    <w:rsid w:val="007345E8"/>
    <w:rsid w:val="00734966"/>
    <w:rsid w:val="007414A5"/>
    <w:rsid w:val="007416B1"/>
    <w:rsid w:val="007456AF"/>
    <w:rsid w:val="00753B9A"/>
    <w:rsid w:val="007554DD"/>
    <w:rsid w:val="00755AA4"/>
    <w:rsid w:val="007604A3"/>
    <w:rsid w:val="00760579"/>
    <w:rsid w:val="007608FF"/>
    <w:rsid w:val="00760F76"/>
    <w:rsid w:val="007611DF"/>
    <w:rsid w:val="00763F22"/>
    <w:rsid w:val="00765163"/>
    <w:rsid w:val="007651F5"/>
    <w:rsid w:val="007654CC"/>
    <w:rsid w:val="0076611E"/>
    <w:rsid w:val="00766912"/>
    <w:rsid w:val="00766E2A"/>
    <w:rsid w:val="00776EC8"/>
    <w:rsid w:val="00781786"/>
    <w:rsid w:val="00783D3C"/>
    <w:rsid w:val="00786366"/>
    <w:rsid w:val="00786E63"/>
    <w:rsid w:val="00792A69"/>
    <w:rsid w:val="00793C11"/>
    <w:rsid w:val="00794259"/>
    <w:rsid w:val="00795525"/>
    <w:rsid w:val="0079607C"/>
    <w:rsid w:val="00797F00"/>
    <w:rsid w:val="007A0757"/>
    <w:rsid w:val="007A1655"/>
    <w:rsid w:val="007A1DD8"/>
    <w:rsid w:val="007A5067"/>
    <w:rsid w:val="007B14E7"/>
    <w:rsid w:val="007B3076"/>
    <w:rsid w:val="007B3708"/>
    <w:rsid w:val="007B3975"/>
    <w:rsid w:val="007B7224"/>
    <w:rsid w:val="007B7E10"/>
    <w:rsid w:val="007C0EC0"/>
    <w:rsid w:val="007C450C"/>
    <w:rsid w:val="007C6D13"/>
    <w:rsid w:val="007C6E57"/>
    <w:rsid w:val="007D4B30"/>
    <w:rsid w:val="007D660F"/>
    <w:rsid w:val="007D6D8C"/>
    <w:rsid w:val="007E03E1"/>
    <w:rsid w:val="007E2098"/>
    <w:rsid w:val="007E486A"/>
    <w:rsid w:val="007E5925"/>
    <w:rsid w:val="007F2606"/>
    <w:rsid w:val="007F377D"/>
    <w:rsid w:val="007F4E5A"/>
    <w:rsid w:val="007F5725"/>
    <w:rsid w:val="007F5A6D"/>
    <w:rsid w:val="007F5E1B"/>
    <w:rsid w:val="007F7DEF"/>
    <w:rsid w:val="00801279"/>
    <w:rsid w:val="0080228A"/>
    <w:rsid w:val="00802431"/>
    <w:rsid w:val="00803E5F"/>
    <w:rsid w:val="00807FA3"/>
    <w:rsid w:val="008125A3"/>
    <w:rsid w:val="00812F96"/>
    <w:rsid w:val="00825999"/>
    <w:rsid w:val="00831AEB"/>
    <w:rsid w:val="008349F1"/>
    <w:rsid w:val="00837ACD"/>
    <w:rsid w:val="008413B1"/>
    <w:rsid w:val="00841A48"/>
    <w:rsid w:val="00841BA8"/>
    <w:rsid w:val="008425A8"/>
    <w:rsid w:val="008445D2"/>
    <w:rsid w:val="00847BF9"/>
    <w:rsid w:val="00847EF3"/>
    <w:rsid w:val="0085042A"/>
    <w:rsid w:val="00851D9D"/>
    <w:rsid w:val="0086350B"/>
    <w:rsid w:val="00863FD6"/>
    <w:rsid w:val="00865965"/>
    <w:rsid w:val="00866606"/>
    <w:rsid w:val="0087303D"/>
    <w:rsid w:val="00873DAD"/>
    <w:rsid w:val="00874431"/>
    <w:rsid w:val="0087588E"/>
    <w:rsid w:val="00884BEA"/>
    <w:rsid w:val="00885314"/>
    <w:rsid w:val="00895994"/>
    <w:rsid w:val="008972F1"/>
    <w:rsid w:val="008A05D0"/>
    <w:rsid w:val="008A3D28"/>
    <w:rsid w:val="008A5337"/>
    <w:rsid w:val="008B0728"/>
    <w:rsid w:val="008B29C4"/>
    <w:rsid w:val="008B4660"/>
    <w:rsid w:val="008B5BA8"/>
    <w:rsid w:val="008C0487"/>
    <w:rsid w:val="008C1BF3"/>
    <w:rsid w:val="008C3417"/>
    <w:rsid w:val="008C71B1"/>
    <w:rsid w:val="008D2546"/>
    <w:rsid w:val="008D290D"/>
    <w:rsid w:val="008D4BAF"/>
    <w:rsid w:val="008E247F"/>
    <w:rsid w:val="008F60A9"/>
    <w:rsid w:val="0090653F"/>
    <w:rsid w:val="00907048"/>
    <w:rsid w:val="009148B0"/>
    <w:rsid w:val="00914C70"/>
    <w:rsid w:val="00915B91"/>
    <w:rsid w:val="00916A4E"/>
    <w:rsid w:val="00917AC5"/>
    <w:rsid w:val="0092559A"/>
    <w:rsid w:val="009322A3"/>
    <w:rsid w:val="0094026D"/>
    <w:rsid w:val="0094615E"/>
    <w:rsid w:val="00946C3B"/>
    <w:rsid w:val="00947A08"/>
    <w:rsid w:val="00951E3A"/>
    <w:rsid w:val="00954ABF"/>
    <w:rsid w:val="00957060"/>
    <w:rsid w:val="00961827"/>
    <w:rsid w:val="009632DE"/>
    <w:rsid w:val="009642A9"/>
    <w:rsid w:val="0097025F"/>
    <w:rsid w:val="00974323"/>
    <w:rsid w:val="00981A5E"/>
    <w:rsid w:val="009825CE"/>
    <w:rsid w:val="009843C9"/>
    <w:rsid w:val="00986F10"/>
    <w:rsid w:val="00987232"/>
    <w:rsid w:val="00994F52"/>
    <w:rsid w:val="009A253A"/>
    <w:rsid w:val="009A6749"/>
    <w:rsid w:val="009B2827"/>
    <w:rsid w:val="009B5351"/>
    <w:rsid w:val="009C613E"/>
    <w:rsid w:val="009D0B83"/>
    <w:rsid w:val="009D1948"/>
    <w:rsid w:val="009D2003"/>
    <w:rsid w:val="009D2973"/>
    <w:rsid w:val="009D3B87"/>
    <w:rsid w:val="009D6071"/>
    <w:rsid w:val="009D7F98"/>
    <w:rsid w:val="009E08AA"/>
    <w:rsid w:val="009E39AD"/>
    <w:rsid w:val="009E42A6"/>
    <w:rsid w:val="009F179C"/>
    <w:rsid w:val="009F3048"/>
    <w:rsid w:val="009F3A9B"/>
    <w:rsid w:val="00A00A30"/>
    <w:rsid w:val="00A03F00"/>
    <w:rsid w:val="00A04302"/>
    <w:rsid w:val="00A06C81"/>
    <w:rsid w:val="00A071EA"/>
    <w:rsid w:val="00A12970"/>
    <w:rsid w:val="00A14FB9"/>
    <w:rsid w:val="00A169BD"/>
    <w:rsid w:val="00A229E3"/>
    <w:rsid w:val="00A22C0E"/>
    <w:rsid w:val="00A23249"/>
    <w:rsid w:val="00A26E07"/>
    <w:rsid w:val="00A36561"/>
    <w:rsid w:val="00A408D5"/>
    <w:rsid w:val="00A45720"/>
    <w:rsid w:val="00A506E1"/>
    <w:rsid w:val="00A53FF1"/>
    <w:rsid w:val="00A56711"/>
    <w:rsid w:val="00A5697D"/>
    <w:rsid w:val="00A57796"/>
    <w:rsid w:val="00A605DE"/>
    <w:rsid w:val="00A61D0B"/>
    <w:rsid w:val="00A63F02"/>
    <w:rsid w:val="00A64C60"/>
    <w:rsid w:val="00A666D4"/>
    <w:rsid w:val="00A66DD8"/>
    <w:rsid w:val="00A73152"/>
    <w:rsid w:val="00A762C8"/>
    <w:rsid w:val="00A775B8"/>
    <w:rsid w:val="00A80238"/>
    <w:rsid w:val="00A87058"/>
    <w:rsid w:val="00A91F34"/>
    <w:rsid w:val="00A92796"/>
    <w:rsid w:val="00A947CB"/>
    <w:rsid w:val="00A949E6"/>
    <w:rsid w:val="00A975DE"/>
    <w:rsid w:val="00A97BAD"/>
    <w:rsid w:val="00AA2B64"/>
    <w:rsid w:val="00AA5BB0"/>
    <w:rsid w:val="00AA6A61"/>
    <w:rsid w:val="00AA722A"/>
    <w:rsid w:val="00AB2CAF"/>
    <w:rsid w:val="00AB6354"/>
    <w:rsid w:val="00AC0A25"/>
    <w:rsid w:val="00AD1FC2"/>
    <w:rsid w:val="00AD7A4E"/>
    <w:rsid w:val="00AE0B6C"/>
    <w:rsid w:val="00AE0E54"/>
    <w:rsid w:val="00AE13ED"/>
    <w:rsid w:val="00AE2F18"/>
    <w:rsid w:val="00AE2FCD"/>
    <w:rsid w:val="00AE3D06"/>
    <w:rsid w:val="00AE3E39"/>
    <w:rsid w:val="00AE43D2"/>
    <w:rsid w:val="00AF07F9"/>
    <w:rsid w:val="00AF0E3B"/>
    <w:rsid w:val="00AF1457"/>
    <w:rsid w:val="00B108C1"/>
    <w:rsid w:val="00B11998"/>
    <w:rsid w:val="00B131BA"/>
    <w:rsid w:val="00B2123F"/>
    <w:rsid w:val="00B24453"/>
    <w:rsid w:val="00B2660A"/>
    <w:rsid w:val="00B30546"/>
    <w:rsid w:val="00B40875"/>
    <w:rsid w:val="00B41B04"/>
    <w:rsid w:val="00B41F32"/>
    <w:rsid w:val="00B4363C"/>
    <w:rsid w:val="00B445FE"/>
    <w:rsid w:val="00B458B4"/>
    <w:rsid w:val="00B475D4"/>
    <w:rsid w:val="00B5280B"/>
    <w:rsid w:val="00B56A02"/>
    <w:rsid w:val="00B62ADE"/>
    <w:rsid w:val="00B70743"/>
    <w:rsid w:val="00B71738"/>
    <w:rsid w:val="00B77F32"/>
    <w:rsid w:val="00B81BBC"/>
    <w:rsid w:val="00B82813"/>
    <w:rsid w:val="00B83AAD"/>
    <w:rsid w:val="00B87539"/>
    <w:rsid w:val="00BA1286"/>
    <w:rsid w:val="00BA1777"/>
    <w:rsid w:val="00BA202A"/>
    <w:rsid w:val="00BA3381"/>
    <w:rsid w:val="00BA4172"/>
    <w:rsid w:val="00BA4DA3"/>
    <w:rsid w:val="00BB3D8C"/>
    <w:rsid w:val="00BC2EB3"/>
    <w:rsid w:val="00BC3195"/>
    <w:rsid w:val="00BC53ED"/>
    <w:rsid w:val="00BC6B02"/>
    <w:rsid w:val="00BC7E63"/>
    <w:rsid w:val="00BD3F80"/>
    <w:rsid w:val="00BD3FBE"/>
    <w:rsid w:val="00BD41E1"/>
    <w:rsid w:val="00BD4AD7"/>
    <w:rsid w:val="00BD5E77"/>
    <w:rsid w:val="00BD6ACC"/>
    <w:rsid w:val="00BE0A76"/>
    <w:rsid w:val="00BE2FF3"/>
    <w:rsid w:val="00BE4007"/>
    <w:rsid w:val="00BF3BDA"/>
    <w:rsid w:val="00BF580B"/>
    <w:rsid w:val="00BF5CFD"/>
    <w:rsid w:val="00C0234E"/>
    <w:rsid w:val="00C043BD"/>
    <w:rsid w:val="00C17102"/>
    <w:rsid w:val="00C239CD"/>
    <w:rsid w:val="00C33678"/>
    <w:rsid w:val="00C33856"/>
    <w:rsid w:val="00C44A1B"/>
    <w:rsid w:val="00C512AC"/>
    <w:rsid w:val="00C52D8A"/>
    <w:rsid w:val="00C544B9"/>
    <w:rsid w:val="00C5782B"/>
    <w:rsid w:val="00C60AD3"/>
    <w:rsid w:val="00C619F0"/>
    <w:rsid w:val="00C70196"/>
    <w:rsid w:val="00C73D73"/>
    <w:rsid w:val="00C73DCE"/>
    <w:rsid w:val="00C74168"/>
    <w:rsid w:val="00C75D5B"/>
    <w:rsid w:val="00C80C52"/>
    <w:rsid w:val="00C8244F"/>
    <w:rsid w:val="00C82A4F"/>
    <w:rsid w:val="00C86A01"/>
    <w:rsid w:val="00C914CE"/>
    <w:rsid w:val="00CA244D"/>
    <w:rsid w:val="00CA6D09"/>
    <w:rsid w:val="00CB19B6"/>
    <w:rsid w:val="00CB2162"/>
    <w:rsid w:val="00CB5AD8"/>
    <w:rsid w:val="00CC1526"/>
    <w:rsid w:val="00CC2F12"/>
    <w:rsid w:val="00CD23F2"/>
    <w:rsid w:val="00CD389E"/>
    <w:rsid w:val="00CD4A17"/>
    <w:rsid w:val="00CE3767"/>
    <w:rsid w:val="00CE5175"/>
    <w:rsid w:val="00CE58C3"/>
    <w:rsid w:val="00CE6FB2"/>
    <w:rsid w:val="00CF130A"/>
    <w:rsid w:val="00CF14DB"/>
    <w:rsid w:val="00CF2492"/>
    <w:rsid w:val="00D01255"/>
    <w:rsid w:val="00D020A1"/>
    <w:rsid w:val="00D0242B"/>
    <w:rsid w:val="00D04838"/>
    <w:rsid w:val="00D0528A"/>
    <w:rsid w:val="00D06C05"/>
    <w:rsid w:val="00D12619"/>
    <w:rsid w:val="00D20672"/>
    <w:rsid w:val="00D23C23"/>
    <w:rsid w:val="00D27548"/>
    <w:rsid w:val="00D31166"/>
    <w:rsid w:val="00D328F2"/>
    <w:rsid w:val="00D34130"/>
    <w:rsid w:val="00D42BD0"/>
    <w:rsid w:val="00D51793"/>
    <w:rsid w:val="00D52B27"/>
    <w:rsid w:val="00D54ADB"/>
    <w:rsid w:val="00D54EA1"/>
    <w:rsid w:val="00D60482"/>
    <w:rsid w:val="00D606F2"/>
    <w:rsid w:val="00D6093C"/>
    <w:rsid w:val="00D64783"/>
    <w:rsid w:val="00D71CA6"/>
    <w:rsid w:val="00D7265A"/>
    <w:rsid w:val="00D81C89"/>
    <w:rsid w:val="00D842D9"/>
    <w:rsid w:val="00D90D22"/>
    <w:rsid w:val="00D972F2"/>
    <w:rsid w:val="00DA4215"/>
    <w:rsid w:val="00DB7F8D"/>
    <w:rsid w:val="00DC2D8E"/>
    <w:rsid w:val="00DC325E"/>
    <w:rsid w:val="00DC7D81"/>
    <w:rsid w:val="00DD6D6E"/>
    <w:rsid w:val="00DE0CF3"/>
    <w:rsid w:val="00DE4F88"/>
    <w:rsid w:val="00DE7006"/>
    <w:rsid w:val="00DE730D"/>
    <w:rsid w:val="00DF1527"/>
    <w:rsid w:val="00DF3205"/>
    <w:rsid w:val="00DF3BDE"/>
    <w:rsid w:val="00DF523F"/>
    <w:rsid w:val="00DF728A"/>
    <w:rsid w:val="00E052B4"/>
    <w:rsid w:val="00E07ACB"/>
    <w:rsid w:val="00E102C9"/>
    <w:rsid w:val="00E12477"/>
    <w:rsid w:val="00E12DEE"/>
    <w:rsid w:val="00E12FD3"/>
    <w:rsid w:val="00E1363F"/>
    <w:rsid w:val="00E17654"/>
    <w:rsid w:val="00E22730"/>
    <w:rsid w:val="00E24664"/>
    <w:rsid w:val="00E2780D"/>
    <w:rsid w:val="00E27F83"/>
    <w:rsid w:val="00E30064"/>
    <w:rsid w:val="00E313E8"/>
    <w:rsid w:val="00E346DF"/>
    <w:rsid w:val="00E35BC2"/>
    <w:rsid w:val="00E37A87"/>
    <w:rsid w:val="00E40685"/>
    <w:rsid w:val="00E4386F"/>
    <w:rsid w:val="00E44919"/>
    <w:rsid w:val="00E47642"/>
    <w:rsid w:val="00E5282D"/>
    <w:rsid w:val="00E55300"/>
    <w:rsid w:val="00E5735B"/>
    <w:rsid w:val="00E60CF6"/>
    <w:rsid w:val="00E6320E"/>
    <w:rsid w:val="00E67B0E"/>
    <w:rsid w:val="00E7645F"/>
    <w:rsid w:val="00E81C13"/>
    <w:rsid w:val="00E83F96"/>
    <w:rsid w:val="00E900C3"/>
    <w:rsid w:val="00E9496C"/>
    <w:rsid w:val="00E94EE2"/>
    <w:rsid w:val="00EA044D"/>
    <w:rsid w:val="00EA1DB9"/>
    <w:rsid w:val="00EA3AE2"/>
    <w:rsid w:val="00EA6877"/>
    <w:rsid w:val="00EB2526"/>
    <w:rsid w:val="00EB471D"/>
    <w:rsid w:val="00EC0575"/>
    <w:rsid w:val="00EC4FE1"/>
    <w:rsid w:val="00ED3952"/>
    <w:rsid w:val="00ED3F85"/>
    <w:rsid w:val="00ED4F41"/>
    <w:rsid w:val="00ED5A94"/>
    <w:rsid w:val="00ED6B3B"/>
    <w:rsid w:val="00EE07C5"/>
    <w:rsid w:val="00EE1DB3"/>
    <w:rsid w:val="00EE606D"/>
    <w:rsid w:val="00EE65CB"/>
    <w:rsid w:val="00EE6C3F"/>
    <w:rsid w:val="00EF11B0"/>
    <w:rsid w:val="00EF1A5C"/>
    <w:rsid w:val="00EF260A"/>
    <w:rsid w:val="00EF74A3"/>
    <w:rsid w:val="00F0152C"/>
    <w:rsid w:val="00F01AC4"/>
    <w:rsid w:val="00F107F8"/>
    <w:rsid w:val="00F122F0"/>
    <w:rsid w:val="00F153A4"/>
    <w:rsid w:val="00F15B73"/>
    <w:rsid w:val="00F20AF7"/>
    <w:rsid w:val="00F20D27"/>
    <w:rsid w:val="00F2185F"/>
    <w:rsid w:val="00F25B10"/>
    <w:rsid w:val="00F32131"/>
    <w:rsid w:val="00F328DB"/>
    <w:rsid w:val="00F40842"/>
    <w:rsid w:val="00F40A3D"/>
    <w:rsid w:val="00F40B4E"/>
    <w:rsid w:val="00F4428C"/>
    <w:rsid w:val="00F44993"/>
    <w:rsid w:val="00F51060"/>
    <w:rsid w:val="00F567B5"/>
    <w:rsid w:val="00F56902"/>
    <w:rsid w:val="00F61C18"/>
    <w:rsid w:val="00F61E52"/>
    <w:rsid w:val="00F62757"/>
    <w:rsid w:val="00F67D90"/>
    <w:rsid w:val="00F72AD8"/>
    <w:rsid w:val="00F743BC"/>
    <w:rsid w:val="00F74A03"/>
    <w:rsid w:val="00F74FAD"/>
    <w:rsid w:val="00F75605"/>
    <w:rsid w:val="00F77F93"/>
    <w:rsid w:val="00F805B0"/>
    <w:rsid w:val="00F81A4B"/>
    <w:rsid w:val="00F91966"/>
    <w:rsid w:val="00F927F4"/>
    <w:rsid w:val="00FA6C22"/>
    <w:rsid w:val="00FB3AB0"/>
    <w:rsid w:val="00FB3E9A"/>
    <w:rsid w:val="00FB4658"/>
    <w:rsid w:val="00FB4E7C"/>
    <w:rsid w:val="00FB6699"/>
    <w:rsid w:val="00FC6184"/>
    <w:rsid w:val="00FC6C3F"/>
    <w:rsid w:val="00FD3614"/>
    <w:rsid w:val="00FE12D2"/>
    <w:rsid w:val="00FE5437"/>
    <w:rsid w:val="00FF3EEC"/>
    <w:rsid w:val="00FF6808"/>
    <w:rsid w:val="00FF694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E54"/>
    <w:rPr>
      <w:sz w:val="24"/>
      <w:szCs w:val="24"/>
    </w:rPr>
  </w:style>
  <w:style w:type="paragraph" w:styleId="Heading1">
    <w:name w:val="heading 1"/>
    <w:basedOn w:val="Normal"/>
    <w:next w:val="Normal"/>
    <w:qFormat/>
    <w:rsid w:val="00AE0E54"/>
    <w:pPr>
      <w:keepNext/>
      <w:jc w:val="center"/>
      <w:outlineLvl w:val="0"/>
    </w:pPr>
    <w:rPr>
      <w:rFonts w:ascii="VNarial" w:hAnsi="VNarial"/>
      <w:b/>
      <w:bCs/>
      <w:caps/>
      <w:color w:val="0000FF"/>
      <w:u w:val="single"/>
    </w:rPr>
  </w:style>
  <w:style w:type="paragraph" w:styleId="Heading2">
    <w:name w:val="heading 2"/>
    <w:basedOn w:val="Normal"/>
    <w:next w:val="Normal"/>
    <w:qFormat/>
    <w:rsid w:val="00AE0E54"/>
    <w:pPr>
      <w:keepNext/>
      <w:outlineLvl w:val="1"/>
    </w:pPr>
    <w:rPr>
      <w:rFonts w:ascii="VNarial" w:hAnsi="VNarial"/>
      <w:b/>
      <w:bCs/>
      <w:caps/>
      <w:color w:val="0000FF"/>
      <w:u w:val="single"/>
    </w:rPr>
  </w:style>
  <w:style w:type="paragraph" w:styleId="Heading3">
    <w:name w:val="heading 3"/>
    <w:basedOn w:val="Normal"/>
    <w:next w:val="Normal"/>
    <w:qFormat/>
    <w:rsid w:val="00AE0E54"/>
    <w:pPr>
      <w:keepNext/>
      <w:outlineLvl w:val="2"/>
    </w:pPr>
    <w:rPr>
      <w:rFonts w:ascii="VNarial" w:hAnsi="VNarial"/>
      <w:color w:val="0000FF"/>
      <w:u w:val="single"/>
    </w:rPr>
  </w:style>
  <w:style w:type="paragraph" w:styleId="Heading4">
    <w:name w:val="heading 4"/>
    <w:basedOn w:val="Normal"/>
    <w:next w:val="Normal"/>
    <w:qFormat/>
    <w:rsid w:val="00AE0E54"/>
    <w:pPr>
      <w:keepNext/>
      <w:ind w:left="360"/>
      <w:outlineLvl w:val="3"/>
    </w:pPr>
    <w:rPr>
      <w:rFonts w:ascii="VNarial" w:hAnsi="VNarial"/>
      <w:b/>
      <w:bCs/>
      <w:color w:val="0000FF"/>
    </w:rPr>
  </w:style>
  <w:style w:type="paragraph" w:styleId="Heading5">
    <w:name w:val="heading 5"/>
    <w:basedOn w:val="Normal"/>
    <w:next w:val="Normal"/>
    <w:qFormat/>
    <w:rsid w:val="00AE0E54"/>
    <w:pPr>
      <w:keepNext/>
      <w:jc w:val="center"/>
      <w:outlineLvl w:val="4"/>
    </w:pPr>
    <w:rPr>
      <w:rFonts w:ascii="VNarial" w:hAnsi="VNarial"/>
      <w:b/>
      <w:bCs/>
      <w:color w:val="0000FF"/>
    </w:rPr>
  </w:style>
  <w:style w:type="paragraph" w:styleId="Heading6">
    <w:name w:val="heading 6"/>
    <w:basedOn w:val="Normal"/>
    <w:next w:val="Normal"/>
    <w:qFormat/>
    <w:rsid w:val="00AE0E54"/>
    <w:pPr>
      <w:keepNext/>
      <w:outlineLvl w:val="5"/>
    </w:pPr>
    <w:rPr>
      <w:rFonts w:ascii="VNarial" w:hAnsi="VNarial"/>
      <w:b/>
      <w:bCs/>
      <w:color w:val="0000FF"/>
    </w:rPr>
  </w:style>
  <w:style w:type="paragraph" w:styleId="Heading7">
    <w:name w:val="heading 7"/>
    <w:basedOn w:val="Normal"/>
    <w:next w:val="Normal"/>
    <w:qFormat/>
    <w:rsid w:val="00AE0E54"/>
    <w:pPr>
      <w:keepNext/>
      <w:ind w:firstLine="720"/>
      <w:outlineLvl w:val="6"/>
    </w:pPr>
    <w:rPr>
      <w:rFonts w:ascii="VNarial" w:hAnsi="VNarial"/>
      <w:b/>
      <w:bCs/>
      <w:color w:val="0000FF"/>
      <w:sz w:val="22"/>
    </w:rPr>
  </w:style>
  <w:style w:type="paragraph" w:styleId="Heading8">
    <w:name w:val="heading 8"/>
    <w:basedOn w:val="Normal"/>
    <w:next w:val="Normal"/>
    <w:qFormat/>
    <w:rsid w:val="00AE0E54"/>
    <w:pPr>
      <w:keepNext/>
      <w:jc w:val="center"/>
      <w:outlineLvl w:val="7"/>
    </w:pPr>
    <w:rPr>
      <w:rFonts w:ascii="VNarial" w:hAnsi="VNarial"/>
      <w:b/>
      <w:bCs/>
      <w:color w:val="0000FF"/>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AE0E54"/>
    <w:pPr>
      <w:ind w:right="-603" w:firstLine="720"/>
      <w:jc w:val="both"/>
    </w:pPr>
    <w:rPr>
      <w:rFonts w:ascii="VNarial" w:hAnsi="VNarial"/>
      <w:color w:val="0000FF"/>
    </w:rPr>
  </w:style>
  <w:style w:type="paragraph" w:styleId="BodyText">
    <w:name w:val="Body Text"/>
    <w:basedOn w:val="Normal"/>
    <w:rsid w:val="00AE0E54"/>
    <w:rPr>
      <w:rFonts w:ascii="VNarial" w:hAnsi="VNarial"/>
      <w:b/>
      <w:bCs/>
      <w:color w:val="0000FF"/>
    </w:rPr>
  </w:style>
  <w:style w:type="paragraph" w:styleId="Header">
    <w:name w:val="header"/>
    <w:basedOn w:val="Normal"/>
    <w:rsid w:val="00124C89"/>
    <w:pPr>
      <w:tabs>
        <w:tab w:val="center" w:pos="4320"/>
        <w:tab w:val="right" w:pos="8640"/>
      </w:tabs>
    </w:pPr>
  </w:style>
  <w:style w:type="paragraph" w:styleId="Footer">
    <w:name w:val="footer"/>
    <w:basedOn w:val="Normal"/>
    <w:link w:val="FooterChar"/>
    <w:uiPriority w:val="99"/>
    <w:rsid w:val="00124C89"/>
    <w:pPr>
      <w:tabs>
        <w:tab w:val="center" w:pos="4320"/>
        <w:tab w:val="right" w:pos="8640"/>
      </w:tabs>
    </w:pPr>
  </w:style>
  <w:style w:type="table" w:styleId="TableGrid">
    <w:name w:val="Table Grid"/>
    <w:basedOn w:val="TableNormal"/>
    <w:rsid w:val="00124C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link w:val="Footer"/>
    <w:uiPriority w:val="99"/>
    <w:rsid w:val="007611DF"/>
    <w:rPr>
      <w:sz w:val="24"/>
      <w:szCs w:val="24"/>
    </w:rPr>
  </w:style>
  <w:style w:type="paragraph" w:styleId="BalloonText">
    <w:name w:val="Balloon Text"/>
    <w:basedOn w:val="Normal"/>
    <w:link w:val="BalloonTextChar"/>
    <w:rsid w:val="00B131BA"/>
    <w:rPr>
      <w:rFonts w:ascii="Tahoma" w:hAnsi="Tahoma"/>
      <w:sz w:val="16"/>
      <w:szCs w:val="16"/>
    </w:rPr>
  </w:style>
  <w:style w:type="character" w:customStyle="1" w:styleId="BalloonTextChar">
    <w:name w:val="Balloon Text Char"/>
    <w:link w:val="BalloonText"/>
    <w:rsid w:val="00B131BA"/>
    <w:rPr>
      <w:rFonts w:ascii="Tahoma" w:hAnsi="Tahoma" w:cs="Tahoma"/>
      <w:sz w:val="16"/>
      <w:szCs w:val="16"/>
    </w:rPr>
  </w:style>
  <w:style w:type="paragraph" w:styleId="BodyText3">
    <w:name w:val="Body Text 3"/>
    <w:basedOn w:val="Normal"/>
    <w:link w:val="BodyText3Char"/>
    <w:rsid w:val="005203AA"/>
    <w:pPr>
      <w:spacing w:after="120"/>
    </w:pPr>
    <w:rPr>
      <w:sz w:val="16"/>
      <w:szCs w:val="16"/>
    </w:rPr>
  </w:style>
  <w:style w:type="character" w:customStyle="1" w:styleId="BodyText3Char">
    <w:name w:val="Body Text 3 Char"/>
    <w:link w:val="BodyText3"/>
    <w:rsid w:val="005203AA"/>
    <w:rPr>
      <w:sz w:val="16"/>
      <w:szCs w:val="16"/>
    </w:rPr>
  </w:style>
  <w:style w:type="paragraph" w:styleId="ListParagraph">
    <w:name w:val="List Paragraph"/>
    <w:basedOn w:val="Normal"/>
    <w:uiPriority w:val="34"/>
    <w:qFormat/>
    <w:rsid w:val="00A457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E54"/>
    <w:rPr>
      <w:sz w:val="24"/>
      <w:szCs w:val="24"/>
    </w:rPr>
  </w:style>
  <w:style w:type="paragraph" w:styleId="Heading1">
    <w:name w:val="heading 1"/>
    <w:basedOn w:val="Normal"/>
    <w:next w:val="Normal"/>
    <w:qFormat/>
    <w:rsid w:val="00AE0E54"/>
    <w:pPr>
      <w:keepNext/>
      <w:jc w:val="center"/>
      <w:outlineLvl w:val="0"/>
    </w:pPr>
    <w:rPr>
      <w:rFonts w:ascii="VNarial" w:hAnsi="VNarial"/>
      <w:b/>
      <w:bCs/>
      <w:caps/>
      <w:color w:val="0000FF"/>
      <w:u w:val="single"/>
    </w:rPr>
  </w:style>
  <w:style w:type="paragraph" w:styleId="Heading2">
    <w:name w:val="heading 2"/>
    <w:basedOn w:val="Normal"/>
    <w:next w:val="Normal"/>
    <w:qFormat/>
    <w:rsid w:val="00AE0E54"/>
    <w:pPr>
      <w:keepNext/>
      <w:outlineLvl w:val="1"/>
    </w:pPr>
    <w:rPr>
      <w:rFonts w:ascii="VNarial" w:hAnsi="VNarial"/>
      <w:b/>
      <w:bCs/>
      <w:caps/>
      <w:color w:val="0000FF"/>
      <w:u w:val="single"/>
    </w:rPr>
  </w:style>
  <w:style w:type="paragraph" w:styleId="Heading3">
    <w:name w:val="heading 3"/>
    <w:basedOn w:val="Normal"/>
    <w:next w:val="Normal"/>
    <w:qFormat/>
    <w:rsid w:val="00AE0E54"/>
    <w:pPr>
      <w:keepNext/>
      <w:outlineLvl w:val="2"/>
    </w:pPr>
    <w:rPr>
      <w:rFonts w:ascii="VNarial" w:hAnsi="VNarial"/>
      <w:color w:val="0000FF"/>
      <w:u w:val="single"/>
    </w:rPr>
  </w:style>
  <w:style w:type="paragraph" w:styleId="Heading4">
    <w:name w:val="heading 4"/>
    <w:basedOn w:val="Normal"/>
    <w:next w:val="Normal"/>
    <w:qFormat/>
    <w:rsid w:val="00AE0E54"/>
    <w:pPr>
      <w:keepNext/>
      <w:ind w:left="360"/>
      <w:outlineLvl w:val="3"/>
    </w:pPr>
    <w:rPr>
      <w:rFonts w:ascii="VNarial" w:hAnsi="VNarial"/>
      <w:b/>
      <w:bCs/>
      <w:color w:val="0000FF"/>
    </w:rPr>
  </w:style>
  <w:style w:type="paragraph" w:styleId="Heading5">
    <w:name w:val="heading 5"/>
    <w:basedOn w:val="Normal"/>
    <w:next w:val="Normal"/>
    <w:qFormat/>
    <w:rsid w:val="00AE0E54"/>
    <w:pPr>
      <w:keepNext/>
      <w:jc w:val="center"/>
      <w:outlineLvl w:val="4"/>
    </w:pPr>
    <w:rPr>
      <w:rFonts w:ascii="VNarial" w:hAnsi="VNarial"/>
      <w:b/>
      <w:bCs/>
      <w:color w:val="0000FF"/>
    </w:rPr>
  </w:style>
  <w:style w:type="paragraph" w:styleId="Heading6">
    <w:name w:val="heading 6"/>
    <w:basedOn w:val="Normal"/>
    <w:next w:val="Normal"/>
    <w:qFormat/>
    <w:rsid w:val="00AE0E54"/>
    <w:pPr>
      <w:keepNext/>
      <w:outlineLvl w:val="5"/>
    </w:pPr>
    <w:rPr>
      <w:rFonts w:ascii="VNarial" w:hAnsi="VNarial"/>
      <w:b/>
      <w:bCs/>
      <w:color w:val="0000FF"/>
    </w:rPr>
  </w:style>
  <w:style w:type="paragraph" w:styleId="Heading7">
    <w:name w:val="heading 7"/>
    <w:basedOn w:val="Normal"/>
    <w:next w:val="Normal"/>
    <w:qFormat/>
    <w:rsid w:val="00AE0E54"/>
    <w:pPr>
      <w:keepNext/>
      <w:ind w:firstLine="720"/>
      <w:outlineLvl w:val="6"/>
    </w:pPr>
    <w:rPr>
      <w:rFonts w:ascii="VNarial" w:hAnsi="VNarial"/>
      <w:b/>
      <w:bCs/>
      <w:color w:val="0000FF"/>
      <w:sz w:val="22"/>
    </w:rPr>
  </w:style>
  <w:style w:type="paragraph" w:styleId="Heading8">
    <w:name w:val="heading 8"/>
    <w:basedOn w:val="Normal"/>
    <w:next w:val="Normal"/>
    <w:qFormat/>
    <w:rsid w:val="00AE0E54"/>
    <w:pPr>
      <w:keepNext/>
      <w:jc w:val="center"/>
      <w:outlineLvl w:val="7"/>
    </w:pPr>
    <w:rPr>
      <w:rFonts w:ascii="VNarial" w:hAnsi="VNarial"/>
      <w:b/>
      <w:bCs/>
      <w:color w:val="0000FF"/>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AE0E54"/>
    <w:pPr>
      <w:ind w:right="-603" w:firstLine="720"/>
      <w:jc w:val="both"/>
    </w:pPr>
    <w:rPr>
      <w:rFonts w:ascii="VNarial" w:hAnsi="VNarial"/>
      <w:color w:val="0000FF"/>
    </w:rPr>
  </w:style>
  <w:style w:type="paragraph" w:styleId="BodyText">
    <w:name w:val="Body Text"/>
    <w:basedOn w:val="Normal"/>
    <w:rsid w:val="00AE0E54"/>
    <w:rPr>
      <w:rFonts w:ascii="VNarial" w:hAnsi="VNarial"/>
      <w:b/>
      <w:bCs/>
      <w:color w:val="0000FF"/>
    </w:rPr>
  </w:style>
  <w:style w:type="paragraph" w:styleId="Header">
    <w:name w:val="header"/>
    <w:basedOn w:val="Normal"/>
    <w:rsid w:val="00124C89"/>
    <w:pPr>
      <w:tabs>
        <w:tab w:val="center" w:pos="4320"/>
        <w:tab w:val="right" w:pos="8640"/>
      </w:tabs>
    </w:pPr>
  </w:style>
  <w:style w:type="paragraph" w:styleId="Footer">
    <w:name w:val="footer"/>
    <w:basedOn w:val="Normal"/>
    <w:link w:val="FooterChar"/>
    <w:uiPriority w:val="99"/>
    <w:rsid w:val="00124C89"/>
    <w:pPr>
      <w:tabs>
        <w:tab w:val="center" w:pos="4320"/>
        <w:tab w:val="right" w:pos="8640"/>
      </w:tabs>
    </w:pPr>
  </w:style>
  <w:style w:type="table" w:styleId="TableGrid">
    <w:name w:val="Table Grid"/>
    <w:basedOn w:val="TableNormal"/>
    <w:rsid w:val="00124C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link w:val="Footer"/>
    <w:uiPriority w:val="99"/>
    <w:rsid w:val="007611DF"/>
    <w:rPr>
      <w:sz w:val="24"/>
      <w:szCs w:val="24"/>
    </w:rPr>
  </w:style>
  <w:style w:type="paragraph" w:styleId="BalloonText">
    <w:name w:val="Balloon Text"/>
    <w:basedOn w:val="Normal"/>
    <w:link w:val="BalloonTextChar"/>
    <w:rsid w:val="00B131BA"/>
    <w:rPr>
      <w:rFonts w:ascii="Tahoma" w:hAnsi="Tahoma"/>
      <w:sz w:val="16"/>
      <w:szCs w:val="16"/>
    </w:rPr>
  </w:style>
  <w:style w:type="character" w:customStyle="1" w:styleId="BalloonTextChar">
    <w:name w:val="Balloon Text Char"/>
    <w:link w:val="BalloonText"/>
    <w:rsid w:val="00B131BA"/>
    <w:rPr>
      <w:rFonts w:ascii="Tahoma" w:hAnsi="Tahoma" w:cs="Tahoma"/>
      <w:sz w:val="16"/>
      <w:szCs w:val="16"/>
    </w:rPr>
  </w:style>
  <w:style w:type="paragraph" w:styleId="BodyText3">
    <w:name w:val="Body Text 3"/>
    <w:basedOn w:val="Normal"/>
    <w:link w:val="BodyText3Char"/>
    <w:rsid w:val="005203AA"/>
    <w:pPr>
      <w:spacing w:after="120"/>
    </w:pPr>
    <w:rPr>
      <w:sz w:val="16"/>
      <w:szCs w:val="16"/>
    </w:rPr>
  </w:style>
  <w:style w:type="character" w:customStyle="1" w:styleId="BodyText3Char">
    <w:name w:val="Body Text 3 Char"/>
    <w:link w:val="BodyText3"/>
    <w:rsid w:val="005203AA"/>
    <w:rPr>
      <w:sz w:val="16"/>
      <w:szCs w:val="16"/>
    </w:rPr>
  </w:style>
  <w:style w:type="paragraph" w:styleId="ListParagraph">
    <w:name w:val="List Paragraph"/>
    <w:basedOn w:val="Normal"/>
    <w:uiPriority w:val="34"/>
    <w:qFormat/>
    <w:rsid w:val="00A457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8C691-7A79-490D-BE55-7FC39C49C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1565</Words>
  <Characters>8925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NHAÌ XUÁÚT BAÍN GIAÏO DUÛC</vt:lpstr>
    </vt:vector>
  </TitlesOfParts>
  <Company>CN NXBDN</Company>
  <LinksUpToDate>false</LinksUpToDate>
  <CharactersWithSpaces>10470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NHAÌ XUÁÚT BAÍN GIAÏO DUÛC</dc:title>
  <dc:creator>tiendung</dc:creator>
  <cp:lastModifiedBy>ADMIN</cp:lastModifiedBy>
  <cp:revision>2</cp:revision>
  <cp:lastPrinted>2016-04-03T00:08:00Z</cp:lastPrinted>
  <dcterms:created xsi:type="dcterms:W3CDTF">2018-04-24T09:23:00Z</dcterms:created>
  <dcterms:modified xsi:type="dcterms:W3CDTF">2018-04-24T09:23:00Z</dcterms:modified>
</cp:coreProperties>
</file>